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inorHAnsi" w:hAnsiTheme="minorHAnsi" w:cstheme="minorBidi"/>
          <w:color w:val="auto"/>
          <w:sz w:val="22"/>
          <w:szCs w:val="22"/>
        </w:rPr>
        <w:id w:val="-383634742"/>
        <w:docPartObj>
          <w:docPartGallery w:val="Table of Contents"/>
          <w:docPartUnique/>
        </w:docPartObj>
      </w:sdtPr>
      <w:sdtEndPr>
        <w:rPr>
          <w:b/>
          <w:bCs/>
          <w:noProof/>
        </w:rPr>
      </w:sdtEndPr>
      <w:sdtContent>
        <w:p w14:paraId="5B6D1B77" w14:textId="28DC63E6" w:rsidR="00834C36" w:rsidRDefault="00171802">
          <w:pPr>
            <w:pStyle w:val="TOCHeading"/>
          </w:pPr>
          <w:r>
            <w:t>NỘI DUNG</w:t>
          </w:r>
        </w:p>
        <w:p w14:paraId="139A6107" w14:textId="1FBD96D1" w:rsidR="005001E6" w:rsidRDefault="00834C36">
          <w:pPr>
            <w:pStyle w:val="TOC1"/>
            <w:rPr>
              <w:rFonts w:eastAsiaTheme="minorEastAsia"/>
              <w:noProof/>
            </w:rPr>
          </w:pPr>
          <w:r>
            <w:fldChar w:fldCharType="begin"/>
          </w:r>
          <w:r>
            <w:instrText xml:space="preserve"> TOC \o "1-3" \h \z \u </w:instrText>
          </w:r>
          <w:r>
            <w:fldChar w:fldCharType="separate"/>
          </w:r>
          <w:hyperlink w:anchor="_Toc116319343" w:history="1">
            <w:r w:rsidR="005001E6" w:rsidRPr="00686FC6">
              <w:rPr>
                <w:rStyle w:val="Hyperlink"/>
                <w:noProof/>
              </w:rPr>
              <w:t>1.</w:t>
            </w:r>
            <w:r w:rsidR="005001E6">
              <w:rPr>
                <w:rFonts w:eastAsiaTheme="minorEastAsia"/>
                <w:noProof/>
              </w:rPr>
              <w:tab/>
            </w:r>
            <w:r w:rsidR="005001E6" w:rsidRPr="00686FC6">
              <w:rPr>
                <w:rStyle w:val="Hyperlink"/>
                <w:noProof/>
              </w:rPr>
              <w:t>VẬT LIỆU TÔN</w:t>
            </w:r>
            <w:r w:rsidR="005001E6">
              <w:rPr>
                <w:noProof/>
                <w:webHidden/>
              </w:rPr>
              <w:tab/>
            </w:r>
            <w:r w:rsidR="005001E6">
              <w:rPr>
                <w:noProof/>
                <w:webHidden/>
              </w:rPr>
              <w:fldChar w:fldCharType="begin"/>
            </w:r>
            <w:r w:rsidR="005001E6">
              <w:rPr>
                <w:noProof/>
                <w:webHidden/>
              </w:rPr>
              <w:instrText xml:space="preserve"> PAGEREF _Toc116319343 \h </w:instrText>
            </w:r>
            <w:r w:rsidR="005001E6">
              <w:rPr>
                <w:noProof/>
                <w:webHidden/>
              </w:rPr>
            </w:r>
            <w:r w:rsidR="005001E6">
              <w:rPr>
                <w:noProof/>
                <w:webHidden/>
              </w:rPr>
              <w:fldChar w:fldCharType="separate"/>
            </w:r>
            <w:r w:rsidR="005001E6">
              <w:rPr>
                <w:noProof/>
                <w:webHidden/>
              </w:rPr>
              <w:t>2</w:t>
            </w:r>
            <w:r w:rsidR="005001E6">
              <w:rPr>
                <w:noProof/>
                <w:webHidden/>
              </w:rPr>
              <w:fldChar w:fldCharType="end"/>
            </w:r>
          </w:hyperlink>
        </w:p>
        <w:p w14:paraId="24890B8F" w14:textId="73EA54CC" w:rsidR="005001E6" w:rsidRDefault="005001E6">
          <w:pPr>
            <w:pStyle w:val="TOC2"/>
            <w:rPr>
              <w:rFonts w:eastAsiaTheme="minorEastAsia"/>
              <w:noProof/>
            </w:rPr>
          </w:pPr>
          <w:hyperlink w:anchor="_Toc116319344" w:history="1">
            <w:r w:rsidRPr="00686FC6">
              <w:rPr>
                <w:rStyle w:val="Hyperlink"/>
                <w:noProof/>
              </w:rPr>
              <w:t>1.1.</w:t>
            </w:r>
            <w:r>
              <w:rPr>
                <w:rFonts w:eastAsiaTheme="minorEastAsia"/>
                <w:noProof/>
              </w:rPr>
              <w:tab/>
            </w:r>
            <w:r w:rsidRPr="00686FC6">
              <w:rPr>
                <w:rStyle w:val="Hyperlink"/>
                <w:noProof/>
              </w:rPr>
              <w:t>SUMO™ 150Eq - ANTI FADING công nghệ ma trận 4 lớp (VN)</w:t>
            </w:r>
            <w:r>
              <w:rPr>
                <w:noProof/>
                <w:webHidden/>
              </w:rPr>
              <w:tab/>
            </w:r>
            <w:r>
              <w:rPr>
                <w:noProof/>
                <w:webHidden/>
              </w:rPr>
              <w:fldChar w:fldCharType="begin"/>
            </w:r>
            <w:r>
              <w:rPr>
                <w:noProof/>
                <w:webHidden/>
              </w:rPr>
              <w:instrText xml:space="preserve"> PAGEREF _Toc116319344 \h </w:instrText>
            </w:r>
            <w:r>
              <w:rPr>
                <w:noProof/>
                <w:webHidden/>
              </w:rPr>
            </w:r>
            <w:r>
              <w:rPr>
                <w:noProof/>
                <w:webHidden/>
              </w:rPr>
              <w:fldChar w:fldCharType="separate"/>
            </w:r>
            <w:r>
              <w:rPr>
                <w:noProof/>
                <w:webHidden/>
              </w:rPr>
              <w:t>2</w:t>
            </w:r>
            <w:r>
              <w:rPr>
                <w:noProof/>
                <w:webHidden/>
              </w:rPr>
              <w:fldChar w:fldCharType="end"/>
            </w:r>
          </w:hyperlink>
        </w:p>
        <w:p w14:paraId="388D2166" w14:textId="20C899CC" w:rsidR="005001E6" w:rsidRDefault="005001E6">
          <w:pPr>
            <w:pStyle w:val="TOC2"/>
            <w:rPr>
              <w:rFonts w:eastAsiaTheme="minorEastAsia"/>
              <w:noProof/>
            </w:rPr>
          </w:pPr>
          <w:hyperlink w:anchor="_Toc116319345" w:history="1">
            <w:r w:rsidRPr="00686FC6">
              <w:rPr>
                <w:rStyle w:val="Hyperlink"/>
                <w:noProof/>
              </w:rPr>
              <w:t>1.2.</w:t>
            </w:r>
            <w:r>
              <w:rPr>
                <w:rFonts w:eastAsiaTheme="minorEastAsia"/>
                <w:noProof/>
              </w:rPr>
              <w:tab/>
            </w:r>
            <w:r w:rsidRPr="00686FC6">
              <w:rPr>
                <w:rStyle w:val="Hyperlink"/>
                <w:noProof/>
              </w:rPr>
              <w:t>SUMO™ 150Eq - ANTI FADING công nghệ ma trận 4 lớp (ENG)</w:t>
            </w:r>
            <w:r>
              <w:rPr>
                <w:noProof/>
                <w:webHidden/>
              </w:rPr>
              <w:tab/>
            </w:r>
            <w:r>
              <w:rPr>
                <w:noProof/>
                <w:webHidden/>
              </w:rPr>
              <w:fldChar w:fldCharType="begin"/>
            </w:r>
            <w:r>
              <w:rPr>
                <w:noProof/>
                <w:webHidden/>
              </w:rPr>
              <w:instrText xml:space="preserve"> PAGEREF _Toc116319345 \h </w:instrText>
            </w:r>
            <w:r>
              <w:rPr>
                <w:noProof/>
                <w:webHidden/>
              </w:rPr>
            </w:r>
            <w:r>
              <w:rPr>
                <w:noProof/>
                <w:webHidden/>
              </w:rPr>
              <w:fldChar w:fldCharType="separate"/>
            </w:r>
            <w:r>
              <w:rPr>
                <w:noProof/>
                <w:webHidden/>
              </w:rPr>
              <w:t>3</w:t>
            </w:r>
            <w:r>
              <w:rPr>
                <w:noProof/>
                <w:webHidden/>
              </w:rPr>
              <w:fldChar w:fldCharType="end"/>
            </w:r>
          </w:hyperlink>
        </w:p>
        <w:p w14:paraId="03C37C0D" w14:textId="19472597" w:rsidR="00834C36" w:rsidRDefault="00834C36">
          <w:r>
            <w:rPr>
              <w:b/>
              <w:bCs/>
              <w:noProof/>
            </w:rPr>
            <w:fldChar w:fldCharType="end"/>
          </w:r>
        </w:p>
      </w:sdtContent>
    </w:sdt>
    <w:p w14:paraId="6741CECA" w14:textId="35896F0B" w:rsidR="00ED42F0" w:rsidRDefault="0078052E">
      <w:pPr>
        <w:spacing w:after="160"/>
        <w:rPr>
          <w:rFonts w:eastAsiaTheme="majorEastAsia" w:cstheme="majorBidi"/>
          <w:b/>
          <w:color w:val="FF0000"/>
          <w:sz w:val="28"/>
          <w:szCs w:val="28"/>
        </w:rPr>
      </w:pPr>
      <w:r>
        <w:rPr>
          <w:noProof/>
        </w:rPr>
        <mc:AlternateContent>
          <mc:Choice Requires="wps">
            <w:drawing>
              <wp:anchor distT="0" distB="0" distL="114300" distR="114300" simplePos="0" relativeHeight="251659264" behindDoc="0" locked="0" layoutInCell="1" allowOverlap="1" wp14:anchorId="7475BCA7" wp14:editId="527F100F">
                <wp:simplePos x="0" y="0"/>
                <wp:positionH relativeFrom="column">
                  <wp:posOffset>-386862</wp:posOffset>
                </wp:positionH>
                <wp:positionV relativeFrom="paragraph">
                  <wp:posOffset>654735</wp:posOffset>
                </wp:positionV>
                <wp:extent cx="6555545" cy="1083212"/>
                <wp:effectExtent l="0" t="0" r="17145" b="22225"/>
                <wp:wrapNone/>
                <wp:docPr id="1" name="Rectangle 1"/>
                <wp:cNvGraphicFramePr/>
                <a:graphic xmlns:a="http://schemas.openxmlformats.org/drawingml/2006/main">
                  <a:graphicData uri="http://schemas.microsoft.com/office/word/2010/wordprocessingShape">
                    <wps:wsp>
                      <wps:cNvSpPr/>
                      <wps:spPr>
                        <a:xfrm>
                          <a:off x="0" y="0"/>
                          <a:ext cx="6555545" cy="108321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97F2ADB" w14:textId="36E22F15" w:rsidR="0078052E" w:rsidRDefault="0078052E" w:rsidP="0078052E">
                            <w:pPr>
                              <w:rPr>
                                <w:b/>
                                <w:bCs/>
                              </w:rPr>
                            </w:pPr>
                            <w:r w:rsidRPr="00A466C4">
                              <w:rPr>
                                <w:b/>
                                <w:bCs/>
                              </w:rPr>
                              <w:t xml:space="preserve">LỰA CHỌN </w:t>
                            </w:r>
                            <w:r w:rsidR="00A466C4" w:rsidRPr="00A466C4">
                              <w:rPr>
                                <w:b/>
                                <w:bCs/>
                              </w:rPr>
                              <w:t xml:space="preserve">NHANH </w:t>
                            </w:r>
                            <w:r w:rsidRPr="00A466C4">
                              <w:rPr>
                                <w:b/>
                                <w:bCs/>
                              </w:rPr>
                              <w:t>NỘI DUNG BẰNG CÁCH:</w:t>
                            </w:r>
                          </w:p>
                          <w:p w14:paraId="1E34FE2A" w14:textId="77777777" w:rsidR="00A466C4" w:rsidRPr="00A466C4" w:rsidRDefault="00A466C4" w:rsidP="0078052E">
                            <w:pPr>
                              <w:rPr>
                                <w:b/>
                                <w:bCs/>
                              </w:rPr>
                            </w:pPr>
                          </w:p>
                          <w:p w14:paraId="58399A3C" w14:textId="163C39E4" w:rsidR="0078052E" w:rsidRDefault="0078052E" w:rsidP="0078052E">
                            <w:pPr>
                              <w:pStyle w:val="ListParagraph"/>
                              <w:numPr>
                                <w:ilvl w:val="0"/>
                                <w:numId w:val="25"/>
                              </w:numPr>
                            </w:pPr>
                            <w:r>
                              <w:t xml:space="preserve">Ctrl + Click </w:t>
                            </w:r>
                            <w:r w:rsidR="00955974">
                              <w:t>vào nội dung cần xem, hoặc</w:t>
                            </w:r>
                          </w:p>
                          <w:p w14:paraId="3B19ED21" w14:textId="6F10C7C8" w:rsidR="00955974" w:rsidRDefault="00690ED0" w:rsidP="0078052E">
                            <w:pPr>
                              <w:pStyle w:val="ListParagraph"/>
                              <w:numPr>
                                <w:ilvl w:val="0"/>
                                <w:numId w:val="25"/>
                              </w:numPr>
                            </w:pPr>
                            <w:r>
                              <w:t>Vào tab View/ chọn Navigation Pane</w:t>
                            </w:r>
                            <w:r w:rsidR="006B4A68">
                              <w:t xml:space="preserve"> / Chọn </w:t>
                            </w:r>
                            <w:r w:rsidR="00A466C4">
                              <w:t>Heading/ Chọn vào nội dung cần xem</w:t>
                            </w:r>
                          </w:p>
                          <w:p w14:paraId="1E9A3A26" w14:textId="77777777" w:rsidR="0078052E" w:rsidRDefault="0078052E" w:rsidP="0078052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475BCA7" id="Rectangle 1" o:spid="_x0000_s1026" style="position:absolute;margin-left:-30.45pt;margin-top:51.55pt;width:516.2pt;height:85.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" fillcolor="#4472c4 [3204]" strokecolor="#1f3763 [1604]" strokeweight="1pt">
                <v:textbox>
                  <w:txbxContent>
                    <w:p w14:paraId="597F2ADB" w14:textId="36E22F15" w:rsidR="0078052E" w:rsidRDefault="0078052E" w:rsidP="0078052E">
                      <w:pPr>
                        <w:rPr>
                          <w:b/>
                          <w:bCs/>
                        </w:rPr>
                      </w:pPr>
                      <w:r w:rsidRPr="00A466C4">
                        <w:rPr>
                          <w:b/>
                          <w:bCs/>
                        </w:rPr>
                        <w:t xml:space="preserve">LỰA CHỌN </w:t>
                      </w:r>
                      <w:r w:rsidR="00A466C4" w:rsidRPr="00A466C4">
                        <w:rPr>
                          <w:b/>
                          <w:bCs/>
                        </w:rPr>
                        <w:t xml:space="preserve">NHANH </w:t>
                      </w:r>
                      <w:r w:rsidRPr="00A466C4">
                        <w:rPr>
                          <w:b/>
                          <w:bCs/>
                        </w:rPr>
                        <w:t>NỘI DUNG BẰNG CÁCH:</w:t>
                      </w:r>
                    </w:p>
                    <w:p w14:paraId="1E34FE2A" w14:textId="77777777" w:rsidR="00A466C4" w:rsidRPr="00A466C4" w:rsidRDefault="00A466C4" w:rsidP="0078052E">
                      <w:pPr>
                        <w:rPr>
                          <w:b/>
                          <w:bCs/>
                        </w:rPr>
                      </w:pPr>
                    </w:p>
                    <w:p w14:paraId="58399A3C" w14:textId="163C39E4" w:rsidR="0078052E" w:rsidRDefault="0078052E" w:rsidP="0078052E">
                      <w:pPr>
                        <w:pStyle w:val="ListParagraph"/>
                        <w:numPr>
                          <w:ilvl w:val="0"/>
                          <w:numId w:val="25"/>
                        </w:numPr>
                      </w:pPr>
                      <w:r>
                        <w:t xml:space="preserve">Ctrl + Click </w:t>
                      </w:r>
                      <w:r w:rsidR="00955974">
                        <w:t>vào nội dung cần xem, hoặc</w:t>
                      </w:r>
                    </w:p>
                    <w:p w14:paraId="3B19ED21" w14:textId="6F10C7C8" w:rsidR="00955974" w:rsidRDefault="00690ED0" w:rsidP="0078052E">
                      <w:pPr>
                        <w:pStyle w:val="ListParagraph"/>
                        <w:numPr>
                          <w:ilvl w:val="0"/>
                          <w:numId w:val="25"/>
                        </w:numPr>
                      </w:pPr>
                      <w:r>
                        <w:t>Vào tab View/ chọn Navigation Pane</w:t>
                      </w:r>
                      <w:r w:rsidR="006B4A68">
                        <w:t xml:space="preserve"> / Chọn </w:t>
                      </w:r>
                      <w:r w:rsidR="00A466C4">
                        <w:t>Heading/ Chọn vào nội dung cần xem</w:t>
                      </w:r>
                    </w:p>
                    <w:p w14:paraId="1E9A3A26" w14:textId="77777777" w:rsidR="0078052E" w:rsidRDefault="0078052E" w:rsidP="0078052E">
                      <w:pPr>
                        <w:jc w:val="center"/>
                      </w:pPr>
                    </w:p>
                  </w:txbxContent>
                </v:textbox>
              </v:rect>
            </w:pict>
          </mc:Fallback>
        </mc:AlternateContent>
      </w:r>
      <w:r w:rsidR="00ED42F0">
        <w:br w:type="page"/>
      </w:r>
    </w:p>
    <w:p w14:paraId="750C3120" w14:textId="77777777" w:rsidR="00F90269" w:rsidRPr="0063696F" w:rsidRDefault="00F90269" w:rsidP="00F90269">
      <w:pPr>
        <w:pStyle w:val="Heading1"/>
      </w:pPr>
      <w:bookmarkStart w:id="0" w:name="_Toc105426492"/>
      <w:bookmarkStart w:id="1" w:name="_Toc116319343"/>
      <w:r>
        <w:lastRenderedPageBreak/>
        <w:t>VẬT LIỆU TÔN</w:t>
      </w:r>
      <w:bookmarkEnd w:id="0"/>
      <w:bookmarkEnd w:id="1"/>
    </w:p>
    <w:p w14:paraId="0900D7C3" w14:textId="63810025" w:rsidR="00F90269" w:rsidRDefault="00F90269" w:rsidP="00F90269">
      <w:pPr>
        <w:pStyle w:val="Heading2"/>
      </w:pPr>
      <w:bookmarkStart w:id="2" w:name="_Toc105426495"/>
      <w:bookmarkStart w:id="3" w:name="_Toc116319344"/>
      <w:r w:rsidRPr="00EB2C74">
        <w:t>SUMO</w:t>
      </w:r>
      <w:r>
        <w:t>™</w:t>
      </w:r>
      <w:r w:rsidRPr="00EB2C74">
        <w:t xml:space="preserve"> </w:t>
      </w:r>
      <w:r>
        <w:t xml:space="preserve">150Eq - </w:t>
      </w:r>
      <w:r w:rsidRPr="00EB2C74">
        <w:t xml:space="preserve">ANTI FADING </w:t>
      </w:r>
      <w:r>
        <w:t>công nghệ ma trận 4 lớp</w:t>
      </w:r>
      <w:bookmarkEnd w:id="2"/>
      <w:r w:rsidR="0024488B">
        <w:t xml:space="preserve"> (VN)</w:t>
      </w:r>
      <w:bookmarkEnd w:id="3"/>
    </w:p>
    <w:p w14:paraId="00620752" w14:textId="77777777" w:rsidR="00F90269" w:rsidRPr="00524423" w:rsidRDefault="00F90269" w:rsidP="00F90269">
      <w:r>
        <w:rPr>
          <w:rFonts w:ascii="Calibri" w:hAnsi="Calibri"/>
          <w:b/>
          <w:color w:val="0000FF"/>
        </w:rPr>
        <w:fldChar w:fldCharType="begin">
          <w:ffData>
            <w:name w:val=""/>
            <w:enabled/>
            <w:calcOnExit/>
            <w:statusText w:type="autoText" w:val=" Blank"/>
            <w:textInput>
              <w:default w:val="Tôn SUMO™ 150Eq - ANTI FADING"/>
            </w:textInput>
          </w:ffData>
        </w:fldChar>
      </w:r>
      <w:r>
        <w:rPr>
          <w:rFonts w:ascii="Calibri" w:hAnsi="Calibri"/>
          <w:b/>
          <w:color w:val="0000FF"/>
        </w:rPr>
        <w:instrText xml:space="preserve"> FORMTEXT </w:instrText>
      </w:r>
      <w:r>
        <w:rPr>
          <w:rFonts w:ascii="Calibri" w:hAnsi="Calibri"/>
          <w:b/>
          <w:color w:val="0000FF"/>
        </w:rPr>
      </w:r>
      <w:r>
        <w:rPr>
          <w:rFonts w:ascii="Calibri" w:hAnsi="Calibri"/>
          <w:b/>
          <w:color w:val="0000FF"/>
        </w:rPr>
        <w:fldChar w:fldCharType="separate"/>
      </w:r>
      <w:r>
        <w:rPr>
          <w:rFonts w:ascii="Calibri" w:hAnsi="Calibri"/>
          <w:b/>
          <w:noProof/>
          <w:color w:val="0000FF"/>
        </w:rPr>
        <w:t>Tôn SUMO™ 150Eq - ANTI FADING</w:t>
      </w:r>
      <w:r>
        <w:rPr>
          <w:rFonts w:ascii="Calibri" w:hAnsi="Calibri"/>
          <w:b/>
          <w:color w:val="0000FF"/>
        </w:rPr>
        <w:fldChar w:fldCharType="end"/>
      </w:r>
      <w:r>
        <w:t xml:space="preserve"> là tôn mạ màu trên nền thép </w:t>
      </w:r>
      <w:r w:rsidRPr="0027308D">
        <w:t xml:space="preserve">mạ hợp kim Nhôm – Kẽm – Magie nhúng nóng với công nghệ ma trận 4 lớp </w:t>
      </w:r>
      <w:r>
        <w:t xml:space="preserve">AM95 </w:t>
      </w:r>
      <w:r w:rsidRPr="0027308D">
        <w:t xml:space="preserve">chống ăn mòn vượt trội theo tiêu chuẩn Úc AS1397, tổng khối lượng lớp mạ hai bề mặt tối thiểu </w:t>
      </w:r>
      <w:r>
        <w:t>95</w:t>
      </w:r>
      <w:r w:rsidRPr="0027308D">
        <w:t>g/m</w:t>
      </w:r>
      <w:r w:rsidRPr="00524423">
        <w:rPr>
          <w:vertAlign w:val="superscript"/>
        </w:rPr>
        <w:t>2</w:t>
      </w:r>
      <w:r>
        <w:rPr>
          <w:vertAlign w:val="superscript"/>
        </w:rPr>
        <w:t xml:space="preserve"> </w:t>
      </w:r>
      <w:r>
        <w:t>và lớp sơn thỏa tiêu chuẩn AS2728.</w:t>
      </w:r>
    </w:p>
    <w:p w14:paraId="4BBF8019" w14:textId="77777777" w:rsidR="00F90269" w:rsidRDefault="00F90269" w:rsidP="00F90269">
      <w:r>
        <w:t>Cường độ thép nền</w:t>
      </w:r>
      <w:r w:rsidRPr="0086403E">
        <w:t xml:space="preserve"> là </w:t>
      </w:r>
      <w:r>
        <w:t>G</w:t>
      </w:r>
      <w:r w:rsidRPr="0086403E">
        <w:t>550</w:t>
      </w:r>
      <w:r>
        <w:t xml:space="preserve"> </w:t>
      </w:r>
      <w:r w:rsidRPr="0086403E">
        <w:t>MPa</w:t>
      </w:r>
      <w:r>
        <w:t xml:space="preserve"> hoặc G300 Mpa – tùy thuộc sóng tôn</w:t>
      </w:r>
    </w:p>
    <w:p w14:paraId="0CA2187A" w14:textId="77777777" w:rsidR="00F90269" w:rsidRDefault="00F90269" w:rsidP="00F90269">
      <w:pPr>
        <w:rPr>
          <w:b/>
          <w:bCs/>
        </w:rPr>
      </w:pPr>
    </w:p>
    <w:p w14:paraId="4191B692" w14:textId="77777777" w:rsidR="00F90269" w:rsidRPr="009D2DBD" w:rsidRDefault="00F90269" w:rsidP="00F90269">
      <w:pPr>
        <w:rPr>
          <w:b/>
          <w:bCs/>
        </w:rPr>
      </w:pPr>
      <w:r w:rsidRPr="009D2DBD">
        <w:rPr>
          <w:b/>
          <w:bCs/>
        </w:rPr>
        <w:t>Chiều dày thép:</w:t>
      </w:r>
    </w:p>
    <w:p w14:paraId="0E15C600" w14:textId="77777777" w:rsidR="00F90269" w:rsidRDefault="00F90269" w:rsidP="00F90269">
      <w:pPr>
        <w:pStyle w:val="ListParagraph"/>
        <w:numPr>
          <w:ilvl w:val="0"/>
          <w:numId w:val="3"/>
        </w:numPr>
      </w:pPr>
      <w:r>
        <w:t xml:space="preserve">BMT: </w:t>
      </w:r>
      <w:r>
        <w:rPr>
          <w:rFonts w:ascii="Calibri" w:hAnsi="Calibri"/>
          <w:b/>
          <w:color w:val="0000FF"/>
        </w:rPr>
        <w:fldChar w:fldCharType="begin">
          <w:ffData>
            <w:name w:val=""/>
            <w:enabled/>
            <w:calcOnExit/>
            <w:statusText w:type="autoText" w:val=" Blank"/>
            <w:textInput>
              <w:default w:val="..."/>
            </w:textInput>
          </w:ffData>
        </w:fldChar>
      </w:r>
      <w:r>
        <w:rPr>
          <w:rFonts w:ascii="Calibri" w:hAnsi="Calibri"/>
          <w:b/>
          <w:color w:val="0000FF"/>
        </w:rPr>
        <w:instrText xml:space="preserve"> FORMTEXT </w:instrText>
      </w:r>
      <w:r>
        <w:rPr>
          <w:rFonts w:ascii="Calibri" w:hAnsi="Calibri"/>
          <w:b/>
          <w:color w:val="0000FF"/>
        </w:rPr>
      </w:r>
      <w:r>
        <w:rPr>
          <w:rFonts w:ascii="Calibri" w:hAnsi="Calibri"/>
          <w:b/>
          <w:color w:val="0000FF"/>
        </w:rPr>
        <w:fldChar w:fldCharType="separate"/>
      </w:r>
      <w:r>
        <w:rPr>
          <w:rFonts w:ascii="Calibri" w:hAnsi="Calibri"/>
          <w:b/>
          <w:noProof/>
          <w:color w:val="0000FF"/>
        </w:rPr>
        <w:t>...</w:t>
      </w:r>
      <w:r>
        <w:rPr>
          <w:rFonts w:ascii="Calibri" w:hAnsi="Calibri"/>
          <w:b/>
          <w:color w:val="0000FF"/>
        </w:rPr>
        <w:fldChar w:fldCharType="end"/>
      </w:r>
      <w:r>
        <w:rPr>
          <w:rFonts w:ascii="Calibri" w:hAnsi="Calibri"/>
          <w:b/>
          <w:color w:val="0000FF"/>
        </w:rPr>
        <w:t xml:space="preserve"> </w:t>
      </w:r>
      <w:r>
        <w:t>mm</w:t>
      </w:r>
    </w:p>
    <w:p w14:paraId="7459A1FF" w14:textId="77777777" w:rsidR="00F90269" w:rsidRDefault="00F90269" w:rsidP="00F90269">
      <w:pPr>
        <w:pStyle w:val="ListParagraph"/>
        <w:numPr>
          <w:ilvl w:val="0"/>
          <w:numId w:val="3"/>
        </w:numPr>
      </w:pPr>
      <w:r>
        <w:t xml:space="preserve">APT: </w:t>
      </w:r>
      <w:r>
        <w:rPr>
          <w:rFonts w:ascii="Calibri" w:hAnsi="Calibri"/>
          <w:b/>
          <w:color w:val="0000FF"/>
        </w:rPr>
        <w:fldChar w:fldCharType="begin">
          <w:ffData>
            <w:name w:val=""/>
            <w:enabled/>
            <w:calcOnExit/>
            <w:statusText w:type="autoText" w:val=" Blank"/>
            <w:textInput>
              <w:default w:val="..."/>
            </w:textInput>
          </w:ffData>
        </w:fldChar>
      </w:r>
      <w:r>
        <w:rPr>
          <w:rFonts w:ascii="Calibri" w:hAnsi="Calibri"/>
          <w:b/>
          <w:color w:val="0000FF"/>
        </w:rPr>
        <w:instrText xml:space="preserve"> FORMTEXT </w:instrText>
      </w:r>
      <w:r>
        <w:rPr>
          <w:rFonts w:ascii="Calibri" w:hAnsi="Calibri"/>
          <w:b/>
          <w:color w:val="0000FF"/>
        </w:rPr>
      </w:r>
      <w:r>
        <w:rPr>
          <w:rFonts w:ascii="Calibri" w:hAnsi="Calibri"/>
          <w:b/>
          <w:color w:val="0000FF"/>
        </w:rPr>
        <w:fldChar w:fldCharType="separate"/>
      </w:r>
      <w:r>
        <w:rPr>
          <w:rFonts w:ascii="Calibri" w:hAnsi="Calibri"/>
          <w:b/>
          <w:noProof/>
          <w:color w:val="0000FF"/>
        </w:rPr>
        <w:t>...</w:t>
      </w:r>
      <w:r>
        <w:rPr>
          <w:rFonts w:ascii="Calibri" w:hAnsi="Calibri"/>
          <w:b/>
          <w:color w:val="0000FF"/>
        </w:rPr>
        <w:fldChar w:fldCharType="end"/>
      </w:r>
      <w:r>
        <w:rPr>
          <w:rFonts w:ascii="Calibri" w:hAnsi="Calibri"/>
          <w:b/>
          <w:color w:val="0000FF"/>
        </w:rPr>
        <w:t xml:space="preserve"> </w:t>
      </w:r>
      <w:r>
        <w:t xml:space="preserve">mm </w:t>
      </w:r>
    </w:p>
    <w:p w14:paraId="2DA8B617" w14:textId="77777777" w:rsidR="00F90269" w:rsidRDefault="00F90269" w:rsidP="00F90269">
      <w:pPr>
        <w:pStyle w:val="ListParagraph"/>
        <w:numPr>
          <w:ilvl w:val="0"/>
          <w:numId w:val="3"/>
        </w:numPr>
      </w:pPr>
      <w:r>
        <w:t>Chiều dày danh định lớp mạ: 0.03 mm</w:t>
      </w:r>
    </w:p>
    <w:p w14:paraId="3C5E4CF9" w14:textId="77777777" w:rsidR="00F90269" w:rsidRDefault="00F90269" w:rsidP="00F90269">
      <w:pPr>
        <w:pStyle w:val="ListParagraph"/>
        <w:numPr>
          <w:ilvl w:val="0"/>
          <w:numId w:val="3"/>
        </w:numPr>
      </w:pPr>
      <w:r w:rsidRPr="00811217">
        <w:t xml:space="preserve">Sơn 2 lớp trên mỗi mặt với tổng </w:t>
      </w:r>
      <w:r w:rsidRPr="00A74793">
        <w:t>chiều dày đanh định là 24</w:t>
      </w:r>
      <w:r w:rsidRPr="00A74793">
        <w:sym w:font="Symbol" w:char="F06D"/>
      </w:r>
      <w:r w:rsidRPr="00A74793">
        <w:t>m (Mặt trên: 19</w:t>
      </w:r>
      <w:r w:rsidRPr="00A74793">
        <w:sym w:font="Symbol" w:char="F06D"/>
      </w:r>
      <w:r w:rsidRPr="00A74793">
        <w:t>m, Mặt dưới: 5</w:t>
      </w:r>
      <w:r w:rsidRPr="00A74793">
        <w:sym w:font="Symbol" w:char="F06D"/>
      </w:r>
      <w:r w:rsidRPr="00A74793">
        <w:t>m)</w:t>
      </w:r>
    </w:p>
    <w:p w14:paraId="08BBC447" w14:textId="77777777" w:rsidR="00F90269" w:rsidRDefault="00F90269" w:rsidP="00F90269">
      <w:pPr>
        <w:pStyle w:val="ListParagraph"/>
      </w:pPr>
    </w:p>
    <w:p w14:paraId="266586C6" w14:textId="77777777" w:rsidR="00F90269" w:rsidRPr="009D2DBD" w:rsidRDefault="00F90269" w:rsidP="00F90269">
      <w:pPr>
        <w:rPr>
          <w:b/>
          <w:bCs/>
        </w:rPr>
      </w:pPr>
      <w:r w:rsidRPr="009D2DBD">
        <w:rPr>
          <w:b/>
          <w:bCs/>
        </w:rPr>
        <w:t>Hệ sơn:</w:t>
      </w:r>
    </w:p>
    <w:p w14:paraId="1FF02F80" w14:textId="77777777" w:rsidR="00F90269" w:rsidRDefault="00F90269" w:rsidP="00F90269">
      <w:pPr>
        <w:pStyle w:val="ListParagraph"/>
        <w:numPr>
          <w:ilvl w:val="0"/>
          <w:numId w:val="6"/>
        </w:numPr>
      </w:pPr>
      <w:r>
        <w:t xml:space="preserve">Polyester với bột màu chất lượng. Dùng </w:t>
      </w:r>
      <w:r w:rsidRPr="00955E11">
        <w:t xml:space="preserve">100% bột màu vô cơ bền màu đối với màu trắng, đa số các tông màu sáng sử dụng toàn bộ bột màu vô cơ bền màu. Ngoài ra tùy vào tông màu cụ thể </w:t>
      </w:r>
      <w:r>
        <w:t>theo</w:t>
      </w:r>
      <w:r w:rsidRPr="00955E11">
        <w:t xml:space="preserve"> yêu cầu, các bột màu hữu cơ tiêu chuẩn với chất lượng chọn lọc được sử dụng</w:t>
      </w:r>
      <w:r>
        <w:t>.</w:t>
      </w:r>
    </w:p>
    <w:p w14:paraId="5C5B059C" w14:textId="77777777" w:rsidR="00F90269" w:rsidRDefault="00F90269" w:rsidP="00F90269">
      <w:pPr>
        <w:rPr>
          <w:b/>
          <w:bCs/>
        </w:rPr>
      </w:pPr>
    </w:p>
    <w:p w14:paraId="2AF30FC9" w14:textId="77777777" w:rsidR="00F90269" w:rsidRPr="009D2DBD" w:rsidRDefault="00F90269" w:rsidP="00F90269">
      <w:pPr>
        <w:rPr>
          <w:b/>
          <w:bCs/>
        </w:rPr>
      </w:pPr>
      <w:r w:rsidRPr="009D2DBD">
        <w:rPr>
          <w:b/>
          <w:bCs/>
        </w:rPr>
        <w:t>Đặc tính của sản phẩm:</w:t>
      </w:r>
      <w:r>
        <w:rPr>
          <w:b/>
          <w:bCs/>
        </w:rPr>
        <w:t xml:space="preserve"> thỏa yêu cầu loại 3 của tiêu chuẩn AS2728</w:t>
      </w:r>
    </w:p>
    <w:p w14:paraId="49B14AE4" w14:textId="77777777" w:rsidR="00F90269" w:rsidRDefault="00F90269" w:rsidP="00F90269">
      <w:pPr>
        <w:pStyle w:val="ListParagraph"/>
        <w:numPr>
          <w:ilvl w:val="0"/>
          <w:numId w:val="6"/>
        </w:numPr>
      </w:pPr>
      <w:r w:rsidRPr="006D05DC">
        <w:t xml:space="preserve">Khả năng chống ăn mòn – </w:t>
      </w:r>
      <w:r>
        <w:t>thí nghiệm p</w:t>
      </w:r>
      <w:r w:rsidRPr="006D05DC">
        <w:t xml:space="preserve">hun sương muối </w:t>
      </w:r>
      <w:r>
        <w:t xml:space="preserve">Qfog (AS1580): 1,000 giờ </w:t>
      </w:r>
    </w:p>
    <w:p w14:paraId="3192E180" w14:textId="77777777" w:rsidR="00F90269" w:rsidRDefault="00F90269" w:rsidP="00F90269">
      <w:pPr>
        <w:pStyle w:val="ListParagraph"/>
        <w:numPr>
          <w:ilvl w:val="0"/>
          <w:numId w:val="8"/>
        </w:numPr>
        <w:ind w:firstLine="0"/>
      </w:pPr>
      <w:r>
        <w:t>Mật độ chỗ rộp: ≤2.</w:t>
      </w:r>
    </w:p>
    <w:p w14:paraId="6AE1A8B7" w14:textId="77777777" w:rsidR="00F90269" w:rsidRDefault="00F90269" w:rsidP="00F90269">
      <w:pPr>
        <w:pStyle w:val="ListParagraph"/>
        <w:numPr>
          <w:ilvl w:val="0"/>
          <w:numId w:val="8"/>
        </w:numPr>
        <w:ind w:firstLine="0"/>
      </w:pPr>
      <w:r>
        <w:t>Kích thước chỗ rộp: ≤S2.</w:t>
      </w:r>
    </w:p>
    <w:p w14:paraId="6E125DAD" w14:textId="77777777" w:rsidR="00F90269" w:rsidRDefault="00F90269" w:rsidP="00F90269">
      <w:pPr>
        <w:pStyle w:val="ListParagraph"/>
        <w:numPr>
          <w:ilvl w:val="0"/>
          <w:numId w:val="8"/>
        </w:numPr>
        <w:ind w:firstLine="0"/>
      </w:pPr>
      <w:r>
        <w:t xml:space="preserve">Từ vị trí mép cắt: ≤1mm. </w:t>
      </w:r>
    </w:p>
    <w:p w14:paraId="51A0B6F3" w14:textId="77777777" w:rsidR="00F90269" w:rsidRDefault="00F90269" w:rsidP="00F90269">
      <w:pPr>
        <w:pStyle w:val="ListParagraph"/>
        <w:numPr>
          <w:ilvl w:val="0"/>
          <w:numId w:val="6"/>
        </w:numPr>
      </w:pPr>
      <w:r w:rsidRPr="001F5363">
        <w:t xml:space="preserve">Khả năng chống phai màu </w:t>
      </w:r>
      <w:r>
        <w:t>với thí nghiệm QUV (ASTM G154): 1,000 giờ với dE trung bình:  ≤ 5 (ASTM D2244)</w:t>
      </w:r>
    </w:p>
    <w:p w14:paraId="1D9760EC" w14:textId="77777777" w:rsidR="00F90269" w:rsidRDefault="00F90269" w:rsidP="00F90269">
      <w:pPr>
        <w:pStyle w:val="ListParagraph"/>
        <w:numPr>
          <w:ilvl w:val="0"/>
          <w:numId w:val="6"/>
        </w:numPr>
      </w:pPr>
      <w:r w:rsidRPr="003262B9">
        <w:t xml:space="preserve">Khả năng chống phấn hóa </w:t>
      </w:r>
      <w:r>
        <w:t>với thí nghiệm QUV (ASTM G154): 1,000 giờ với chỉ số phấn hóa ≤ 4 (AS/NZS 1580.481.1.11-Method B)</w:t>
      </w:r>
    </w:p>
    <w:p w14:paraId="536DECA3" w14:textId="77777777" w:rsidR="00F90269" w:rsidRDefault="00F90269" w:rsidP="00F90269">
      <w:pPr>
        <w:rPr>
          <w:b/>
          <w:bCs/>
        </w:rPr>
      </w:pPr>
    </w:p>
    <w:p w14:paraId="3B1C1E2E" w14:textId="77777777" w:rsidR="00F90269" w:rsidRDefault="00F90269" w:rsidP="00F90269">
      <w:pPr>
        <w:rPr>
          <w:b/>
          <w:bCs/>
        </w:rPr>
      </w:pPr>
      <w:r w:rsidRPr="009D6EB3">
        <w:rPr>
          <w:b/>
          <w:bCs/>
        </w:rPr>
        <w:t>Chế độ bảo hành: (Áp dụng điều kiện và điều khoản)</w:t>
      </w:r>
    </w:p>
    <w:p w14:paraId="40BE92F1" w14:textId="77777777" w:rsidR="00F90269" w:rsidRPr="009D6EB3" w:rsidRDefault="00F90269" w:rsidP="00F90269">
      <w:pPr>
        <w:rPr>
          <w:b/>
          <w:bCs/>
        </w:rPr>
      </w:pPr>
    </w:p>
    <w:tbl>
      <w:tblPr>
        <w:tblStyle w:val="TableGrid"/>
        <w:tblW w:w="0" w:type="auto"/>
        <w:tblLook w:val="04A0" w:firstRow="1" w:lastRow="0" w:firstColumn="1" w:lastColumn="0" w:noHBand="0" w:noVBand="1"/>
      </w:tblPr>
      <w:tblGrid>
        <w:gridCol w:w="2964"/>
        <w:gridCol w:w="2878"/>
        <w:gridCol w:w="3418"/>
      </w:tblGrid>
      <w:tr w:rsidR="00F90269" w14:paraId="3F9DFAB4" w14:textId="77777777" w:rsidTr="00AE6F4F">
        <w:trPr>
          <w:trHeight w:val="440"/>
        </w:trPr>
        <w:tc>
          <w:tcPr>
            <w:tcW w:w="2965"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A180549" w14:textId="77777777" w:rsidR="00F90269" w:rsidRDefault="00F90269" w:rsidP="00AE6F4F">
            <w:pPr>
              <w:jc w:val="center"/>
            </w:pPr>
            <w:r>
              <w:t>Loại môi trường</w:t>
            </w:r>
          </w:p>
        </w:tc>
        <w:tc>
          <w:tcPr>
            <w:tcW w:w="630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68FA447" w14:textId="77777777" w:rsidR="00F90269" w:rsidRDefault="00F90269" w:rsidP="00AE6F4F">
            <w:pPr>
              <w:jc w:val="center"/>
            </w:pPr>
            <w:r>
              <w:t>Thời gian bảo hành</w:t>
            </w:r>
          </w:p>
        </w:tc>
      </w:tr>
      <w:tr w:rsidR="00F90269" w14:paraId="72777331" w14:textId="77777777" w:rsidTr="00AE6F4F">
        <w:trPr>
          <w:trHeight w:val="494"/>
        </w:trPr>
        <w:tc>
          <w:tcPr>
            <w:tcW w:w="2965" w:type="dxa"/>
            <w:vMerge/>
            <w:tcBorders>
              <w:top w:val="single" w:sz="4" w:space="0" w:color="auto"/>
              <w:left w:val="single" w:sz="4" w:space="0" w:color="auto"/>
              <w:bottom w:val="single" w:sz="4" w:space="0" w:color="auto"/>
              <w:right w:val="single" w:sz="4" w:space="0" w:color="auto"/>
            </w:tcBorders>
            <w:vAlign w:val="center"/>
            <w:hideMark/>
          </w:tcPr>
          <w:p w14:paraId="2AA7AD19" w14:textId="77777777" w:rsidR="00F90269" w:rsidRDefault="00F90269" w:rsidP="00AE6F4F"/>
        </w:tc>
        <w:tc>
          <w:tcPr>
            <w:tcW w:w="288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DA86C86" w14:textId="77777777" w:rsidR="00F90269" w:rsidRDefault="00F90269" w:rsidP="00AE6F4F">
            <w:pPr>
              <w:jc w:val="center"/>
            </w:pPr>
            <w:r>
              <w:t>Chống ăn mòn thủng</w:t>
            </w:r>
          </w:p>
        </w:tc>
        <w:tc>
          <w:tcPr>
            <w:tcW w:w="342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15845B8" w14:textId="77777777" w:rsidR="00F90269" w:rsidRDefault="00F90269" w:rsidP="00AE6F4F">
            <w:pPr>
              <w:jc w:val="center"/>
            </w:pPr>
            <w:r>
              <w:t>Chống phai màu, bong tróc</w:t>
            </w:r>
          </w:p>
        </w:tc>
      </w:tr>
      <w:tr w:rsidR="00F90269" w14:paraId="4F2C4769" w14:textId="77777777" w:rsidTr="00AE6F4F">
        <w:trPr>
          <w:trHeight w:val="719"/>
        </w:trPr>
        <w:tc>
          <w:tcPr>
            <w:tcW w:w="2965" w:type="dxa"/>
            <w:tcBorders>
              <w:top w:val="single" w:sz="4" w:space="0" w:color="auto"/>
              <w:left w:val="single" w:sz="4" w:space="0" w:color="auto"/>
              <w:bottom w:val="single" w:sz="4" w:space="0" w:color="auto"/>
              <w:right w:val="single" w:sz="4" w:space="0" w:color="auto"/>
            </w:tcBorders>
            <w:vAlign w:val="center"/>
            <w:hideMark/>
          </w:tcPr>
          <w:p w14:paraId="6B8B0659" w14:textId="77777777" w:rsidR="00F90269" w:rsidRDefault="00F90269" w:rsidP="00AE6F4F">
            <w:r>
              <w:t>Môi trường công nghiệp nhẹ</w:t>
            </w:r>
          </w:p>
          <w:p w14:paraId="4F7F85BC" w14:textId="77777777" w:rsidR="00F90269" w:rsidRDefault="00F90269" w:rsidP="00AE6F4F">
            <w:r>
              <w:t>ISO 9223 Category C3</w:t>
            </w:r>
          </w:p>
        </w:tc>
        <w:tc>
          <w:tcPr>
            <w:tcW w:w="2880" w:type="dxa"/>
            <w:tcBorders>
              <w:top w:val="single" w:sz="4" w:space="0" w:color="auto"/>
              <w:left w:val="single" w:sz="4" w:space="0" w:color="auto"/>
              <w:bottom w:val="single" w:sz="4" w:space="0" w:color="auto"/>
              <w:right w:val="single" w:sz="4" w:space="0" w:color="auto"/>
            </w:tcBorders>
            <w:vAlign w:val="center"/>
            <w:hideMark/>
          </w:tcPr>
          <w:p w14:paraId="6A3A4B72" w14:textId="77777777" w:rsidR="00F90269" w:rsidRDefault="00F90269" w:rsidP="00AE6F4F">
            <w:pPr>
              <w:jc w:val="center"/>
            </w:pPr>
            <w:r>
              <w:t>Lên đến 15 năm</w:t>
            </w:r>
          </w:p>
        </w:tc>
        <w:tc>
          <w:tcPr>
            <w:tcW w:w="3420" w:type="dxa"/>
            <w:tcBorders>
              <w:top w:val="single" w:sz="4" w:space="0" w:color="auto"/>
              <w:left w:val="single" w:sz="4" w:space="0" w:color="auto"/>
              <w:bottom w:val="single" w:sz="4" w:space="0" w:color="auto"/>
              <w:right w:val="single" w:sz="4" w:space="0" w:color="auto"/>
            </w:tcBorders>
            <w:vAlign w:val="center"/>
            <w:hideMark/>
          </w:tcPr>
          <w:p w14:paraId="596D3F8F" w14:textId="77777777" w:rsidR="00F90269" w:rsidRDefault="00F90269" w:rsidP="00AE6F4F">
            <w:pPr>
              <w:jc w:val="center"/>
            </w:pPr>
            <w:r>
              <w:t>Lên đến 8 năm</w:t>
            </w:r>
          </w:p>
        </w:tc>
      </w:tr>
      <w:tr w:rsidR="00F90269" w14:paraId="6ED62A29" w14:textId="77777777" w:rsidTr="00AE6F4F">
        <w:tc>
          <w:tcPr>
            <w:tcW w:w="2965" w:type="dxa"/>
            <w:tcBorders>
              <w:top w:val="single" w:sz="4" w:space="0" w:color="auto"/>
              <w:left w:val="single" w:sz="4" w:space="0" w:color="auto"/>
              <w:bottom w:val="single" w:sz="4" w:space="0" w:color="auto"/>
              <w:right w:val="single" w:sz="4" w:space="0" w:color="auto"/>
            </w:tcBorders>
            <w:vAlign w:val="center"/>
            <w:hideMark/>
          </w:tcPr>
          <w:p w14:paraId="70BC67A6" w14:textId="77777777" w:rsidR="00F90269" w:rsidRDefault="00F90269" w:rsidP="00AE6F4F">
            <w:r>
              <w:t>Môi trường thành phố/ nông thôn ôn hòa</w:t>
            </w:r>
          </w:p>
          <w:p w14:paraId="06E149B6" w14:textId="77777777" w:rsidR="00F90269" w:rsidRDefault="00F90269" w:rsidP="00AE6F4F">
            <w:r>
              <w:t>ISO 9223 Category C1-C2</w:t>
            </w:r>
          </w:p>
        </w:tc>
        <w:tc>
          <w:tcPr>
            <w:tcW w:w="2880" w:type="dxa"/>
            <w:tcBorders>
              <w:top w:val="single" w:sz="4" w:space="0" w:color="auto"/>
              <w:left w:val="single" w:sz="4" w:space="0" w:color="auto"/>
              <w:bottom w:val="single" w:sz="4" w:space="0" w:color="auto"/>
              <w:right w:val="single" w:sz="4" w:space="0" w:color="auto"/>
            </w:tcBorders>
            <w:vAlign w:val="center"/>
            <w:hideMark/>
          </w:tcPr>
          <w:p w14:paraId="0BD58F15" w14:textId="77777777" w:rsidR="00F90269" w:rsidRDefault="00F90269" w:rsidP="00AE6F4F">
            <w:pPr>
              <w:jc w:val="center"/>
            </w:pPr>
            <w:r>
              <w:t>Lên đến 20 năm</w:t>
            </w:r>
          </w:p>
        </w:tc>
        <w:tc>
          <w:tcPr>
            <w:tcW w:w="3420" w:type="dxa"/>
            <w:tcBorders>
              <w:top w:val="single" w:sz="4" w:space="0" w:color="auto"/>
              <w:left w:val="single" w:sz="4" w:space="0" w:color="auto"/>
              <w:bottom w:val="single" w:sz="4" w:space="0" w:color="auto"/>
              <w:right w:val="single" w:sz="4" w:space="0" w:color="auto"/>
            </w:tcBorders>
            <w:vAlign w:val="center"/>
            <w:hideMark/>
          </w:tcPr>
          <w:p w14:paraId="1ADEC271" w14:textId="77777777" w:rsidR="00F90269" w:rsidRDefault="00F90269" w:rsidP="00AE6F4F">
            <w:pPr>
              <w:jc w:val="center"/>
            </w:pPr>
            <w:r>
              <w:t>Lên đến 10 năm</w:t>
            </w:r>
          </w:p>
        </w:tc>
      </w:tr>
    </w:tbl>
    <w:p w14:paraId="291C612E" w14:textId="77777777" w:rsidR="00F90269" w:rsidRDefault="00F90269" w:rsidP="00F90269">
      <w:pPr>
        <w:pStyle w:val="ListParagraph"/>
        <w:spacing w:line="256" w:lineRule="auto"/>
        <w:rPr>
          <w:sz w:val="18"/>
          <w:szCs w:val="18"/>
        </w:rPr>
      </w:pPr>
    </w:p>
    <w:p w14:paraId="40C8E5F9" w14:textId="77777777" w:rsidR="00F90269" w:rsidRDefault="00F90269" w:rsidP="00F90269">
      <w:pPr>
        <w:pStyle w:val="ListParagraph"/>
        <w:numPr>
          <w:ilvl w:val="0"/>
          <w:numId w:val="6"/>
        </w:numPr>
        <w:spacing w:line="256" w:lineRule="auto"/>
        <w:rPr>
          <w:sz w:val="18"/>
          <w:szCs w:val="18"/>
        </w:rPr>
      </w:pPr>
      <w:r w:rsidRPr="00C8772F">
        <w:rPr>
          <w:sz w:val="18"/>
          <w:szCs w:val="18"/>
        </w:rPr>
        <w:t>Môi trường công nghiệp nhẹ</w:t>
      </w:r>
      <w:r>
        <w:rPr>
          <w:sz w:val="18"/>
          <w:szCs w:val="18"/>
        </w:rPr>
        <w:t xml:space="preserve">– ISO 9223 Category C3: cách khu công nghiệp nặng từ 1001m đến 2000m </w:t>
      </w:r>
    </w:p>
    <w:p w14:paraId="762B4723" w14:textId="77777777" w:rsidR="00F90269" w:rsidRDefault="00F90269" w:rsidP="00F90269">
      <w:pPr>
        <w:pStyle w:val="ListParagraph"/>
        <w:numPr>
          <w:ilvl w:val="0"/>
          <w:numId w:val="6"/>
        </w:numPr>
        <w:spacing w:line="256" w:lineRule="auto"/>
        <w:rPr>
          <w:sz w:val="18"/>
          <w:szCs w:val="18"/>
        </w:rPr>
      </w:pPr>
      <w:r w:rsidRPr="00C8772F">
        <w:rPr>
          <w:sz w:val="18"/>
          <w:szCs w:val="18"/>
        </w:rPr>
        <w:t>Môi trường thành phố/ nông thôn ôn hòa</w:t>
      </w:r>
      <w:r>
        <w:rPr>
          <w:sz w:val="18"/>
          <w:szCs w:val="18"/>
        </w:rPr>
        <w:t xml:space="preserve">– ISO 9223 Category C1-C2: cách biển </w:t>
      </w:r>
      <w:r>
        <w:rPr>
          <w:sz w:val="18"/>
          <w:szCs w:val="18"/>
        </w:rPr>
        <w:sym w:font="Symbol" w:char="F0B3"/>
      </w:r>
      <w:r>
        <w:rPr>
          <w:sz w:val="18"/>
          <w:szCs w:val="18"/>
        </w:rPr>
        <w:t xml:space="preserve"> 5 km và cách khu công nghiệp hoặc nơi có hơi ăn mòn </w:t>
      </w:r>
      <w:r>
        <w:rPr>
          <w:sz w:val="18"/>
          <w:szCs w:val="18"/>
        </w:rPr>
        <w:sym w:font="Symbol" w:char="F0B3"/>
      </w:r>
      <w:r>
        <w:rPr>
          <w:sz w:val="18"/>
          <w:szCs w:val="18"/>
        </w:rPr>
        <w:t>2 km.</w:t>
      </w:r>
    </w:p>
    <w:p w14:paraId="4608E170" w14:textId="77777777" w:rsidR="005001E6" w:rsidRDefault="005001E6">
      <w:pPr>
        <w:spacing w:after="160"/>
        <w:rPr>
          <w:rFonts w:eastAsiaTheme="majorEastAsia" w:cstheme="majorBidi"/>
          <w:b/>
          <w:bCs/>
          <w:color w:val="0000FF"/>
        </w:rPr>
      </w:pPr>
      <w:r>
        <w:br w:type="page"/>
      </w:r>
    </w:p>
    <w:p w14:paraId="0C014AD2" w14:textId="472DE076" w:rsidR="0024488B" w:rsidRDefault="0024488B" w:rsidP="0024488B">
      <w:pPr>
        <w:pStyle w:val="Heading2"/>
      </w:pPr>
      <w:bookmarkStart w:id="4" w:name="_Toc116319345"/>
      <w:r w:rsidRPr="00EB2C74">
        <w:t>SUMO</w:t>
      </w:r>
      <w:r>
        <w:t>™</w:t>
      </w:r>
      <w:r w:rsidRPr="00EB2C74">
        <w:t xml:space="preserve"> </w:t>
      </w:r>
      <w:r>
        <w:t xml:space="preserve">150Eq - </w:t>
      </w:r>
      <w:r w:rsidRPr="00EB2C74">
        <w:t xml:space="preserve">ANTI FADING </w:t>
      </w:r>
      <w:r>
        <w:t>công nghệ ma trận 4 lớp (ENG)</w:t>
      </w:r>
      <w:bookmarkEnd w:id="4"/>
    </w:p>
    <w:p w14:paraId="71989583" w14:textId="77777777" w:rsidR="00B9575E" w:rsidRPr="00B9575E" w:rsidRDefault="00B9575E" w:rsidP="00B9575E">
      <w:pPr>
        <w:rPr>
          <w:i/>
          <w:iCs/>
        </w:rPr>
      </w:pPr>
      <w:r w:rsidRPr="00B9575E">
        <w:rPr>
          <w:rFonts w:ascii="Calibri" w:hAnsi="Calibri"/>
          <w:b/>
          <w:i/>
          <w:iCs/>
          <w:color w:val="0000FF"/>
        </w:rPr>
        <w:fldChar w:fldCharType="begin">
          <w:ffData>
            <w:name w:val=""/>
            <w:enabled/>
            <w:calcOnExit/>
            <w:statusText w:type="autoText" w:val=" Blank"/>
            <w:textInput>
              <w:default w:val="SUMO™ 150Eq - ANTI FADING"/>
            </w:textInput>
          </w:ffData>
        </w:fldChar>
      </w:r>
      <w:r w:rsidRPr="00B9575E">
        <w:rPr>
          <w:rFonts w:ascii="Calibri" w:hAnsi="Calibri"/>
          <w:b/>
          <w:i/>
          <w:iCs/>
          <w:color w:val="0000FF"/>
        </w:rPr>
        <w:instrText xml:space="preserve"> FORMTEXT </w:instrText>
      </w:r>
      <w:r w:rsidRPr="00B9575E">
        <w:rPr>
          <w:rFonts w:ascii="Calibri" w:hAnsi="Calibri"/>
          <w:b/>
          <w:i/>
          <w:iCs/>
          <w:color w:val="0000FF"/>
        </w:rPr>
      </w:r>
      <w:r w:rsidRPr="00B9575E">
        <w:rPr>
          <w:rFonts w:ascii="Calibri" w:hAnsi="Calibri"/>
          <w:b/>
          <w:i/>
          <w:iCs/>
          <w:color w:val="0000FF"/>
        </w:rPr>
        <w:fldChar w:fldCharType="separate"/>
      </w:r>
      <w:r w:rsidRPr="00B9575E">
        <w:rPr>
          <w:rFonts w:ascii="Calibri" w:hAnsi="Calibri"/>
          <w:b/>
          <w:i/>
          <w:iCs/>
          <w:noProof/>
          <w:color w:val="0000FF"/>
        </w:rPr>
        <w:t>SUMO™ 150Eq - ANTI FADING</w:t>
      </w:r>
      <w:r w:rsidRPr="00B9575E">
        <w:rPr>
          <w:rFonts w:ascii="Calibri" w:hAnsi="Calibri"/>
          <w:b/>
          <w:i/>
          <w:iCs/>
          <w:color w:val="0000FF"/>
        </w:rPr>
        <w:fldChar w:fldCharType="end"/>
      </w:r>
      <w:r w:rsidRPr="00B9575E">
        <w:rPr>
          <w:i/>
          <w:iCs/>
        </w:rPr>
        <w:t xml:space="preserve"> is a pre-painted steel hot-dipped aluminium/ zinc / magnesium alloy-coated with microstructure of 4 phases technology AM95 for superior corrosion resistance meet Australian standard AS1397, the minimum coating mass on both sides shall be 95g/m</w:t>
      </w:r>
      <w:r w:rsidRPr="00B9575E">
        <w:rPr>
          <w:i/>
          <w:iCs/>
          <w:vertAlign w:val="superscript"/>
        </w:rPr>
        <w:t xml:space="preserve">2 </w:t>
      </w:r>
      <w:r w:rsidRPr="00B9575E">
        <w:rPr>
          <w:i/>
          <w:iCs/>
        </w:rPr>
        <w:t>and meet pre-paint steel standard AS2728.</w:t>
      </w:r>
    </w:p>
    <w:p w14:paraId="05ACB3F6" w14:textId="77777777" w:rsidR="00B9575E" w:rsidRPr="00B9575E" w:rsidRDefault="00B9575E" w:rsidP="00B9575E">
      <w:pPr>
        <w:rPr>
          <w:i/>
          <w:iCs/>
        </w:rPr>
      </w:pPr>
      <w:r w:rsidRPr="00B9575E">
        <w:rPr>
          <w:i/>
          <w:iCs/>
        </w:rPr>
        <w:t>Steel grade: G550 or G300 MPa min (depend on profile)</w:t>
      </w:r>
    </w:p>
    <w:p w14:paraId="4D809119" w14:textId="77777777" w:rsidR="00B9575E" w:rsidRPr="00B9575E" w:rsidRDefault="00B9575E" w:rsidP="00B9575E">
      <w:pPr>
        <w:rPr>
          <w:b/>
          <w:bCs/>
          <w:i/>
          <w:iCs/>
        </w:rPr>
      </w:pPr>
    </w:p>
    <w:p w14:paraId="584B56C7" w14:textId="77777777" w:rsidR="00B9575E" w:rsidRPr="00B9575E" w:rsidRDefault="00B9575E" w:rsidP="00B9575E">
      <w:pPr>
        <w:rPr>
          <w:b/>
          <w:bCs/>
          <w:i/>
          <w:iCs/>
        </w:rPr>
      </w:pPr>
      <w:r w:rsidRPr="00B9575E">
        <w:rPr>
          <w:b/>
          <w:bCs/>
          <w:i/>
          <w:iCs/>
        </w:rPr>
        <w:t xml:space="preserve">Thickness: </w:t>
      </w:r>
    </w:p>
    <w:p w14:paraId="5D4D034E" w14:textId="77777777" w:rsidR="00B9575E" w:rsidRPr="00B9575E" w:rsidRDefault="00B9575E" w:rsidP="00B9575E">
      <w:pPr>
        <w:pStyle w:val="ListParagraph"/>
        <w:numPr>
          <w:ilvl w:val="0"/>
          <w:numId w:val="3"/>
        </w:numPr>
        <w:rPr>
          <w:i/>
          <w:iCs/>
        </w:rPr>
      </w:pPr>
      <w:r w:rsidRPr="00B9575E">
        <w:rPr>
          <w:i/>
          <w:iCs/>
        </w:rPr>
        <w:t xml:space="preserve">APT:  </w:t>
      </w:r>
      <w:r w:rsidRPr="00B9575E">
        <w:rPr>
          <w:rFonts w:ascii="Calibri" w:hAnsi="Calibri"/>
          <w:b/>
          <w:i/>
          <w:iCs/>
          <w:color w:val="0000FF"/>
        </w:rPr>
        <w:fldChar w:fldCharType="begin">
          <w:ffData>
            <w:name w:val=""/>
            <w:enabled/>
            <w:calcOnExit/>
            <w:statusText w:type="autoText" w:val=" Blank"/>
            <w:textInput>
              <w:default w:val="..."/>
            </w:textInput>
          </w:ffData>
        </w:fldChar>
      </w:r>
      <w:r w:rsidRPr="00B9575E">
        <w:rPr>
          <w:rFonts w:ascii="Calibri" w:hAnsi="Calibri"/>
          <w:b/>
          <w:i/>
          <w:iCs/>
          <w:color w:val="0000FF"/>
        </w:rPr>
        <w:instrText xml:space="preserve"> FORMTEXT </w:instrText>
      </w:r>
      <w:r w:rsidRPr="00B9575E">
        <w:rPr>
          <w:rFonts w:ascii="Calibri" w:hAnsi="Calibri"/>
          <w:b/>
          <w:i/>
          <w:iCs/>
          <w:color w:val="0000FF"/>
        </w:rPr>
      </w:r>
      <w:r w:rsidRPr="00B9575E">
        <w:rPr>
          <w:rFonts w:ascii="Calibri" w:hAnsi="Calibri"/>
          <w:b/>
          <w:i/>
          <w:iCs/>
          <w:color w:val="0000FF"/>
        </w:rPr>
        <w:fldChar w:fldCharType="separate"/>
      </w:r>
      <w:r w:rsidRPr="00B9575E">
        <w:rPr>
          <w:rFonts w:ascii="Calibri" w:hAnsi="Calibri"/>
          <w:b/>
          <w:i/>
          <w:iCs/>
          <w:noProof/>
          <w:color w:val="0000FF"/>
        </w:rPr>
        <w:t>...</w:t>
      </w:r>
      <w:r w:rsidRPr="00B9575E">
        <w:rPr>
          <w:rFonts w:ascii="Calibri" w:hAnsi="Calibri"/>
          <w:b/>
          <w:i/>
          <w:iCs/>
          <w:color w:val="0000FF"/>
        </w:rPr>
        <w:fldChar w:fldCharType="end"/>
      </w:r>
      <w:r w:rsidRPr="00B9575E">
        <w:rPr>
          <w:rFonts w:ascii="Calibri" w:hAnsi="Calibri"/>
          <w:b/>
          <w:i/>
          <w:iCs/>
          <w:color w:val="0000FF"/>
        </w:rPr>
        <w:t xml:space="preserve"> </w:t>
      </w:r>
      <w:r w:rsidRPr="00B9575E">
        <w:rPr>
          <w:i/>
          <w:iCs/>
        </w:rPr>
        <w:t xml:space="preserve">mm </w:t>
      </w:r>
    </w:p>
    <w:p w14:paraId="6E84C091" w14:textId="77777777" w:rsidR="00B9575E" w:rsidRPr="00B9575E" w:rsidRDefault="00B9575E" w:rsidP="00B9575E">
      <w:pPr>
        <w:pStyle w:val="ListParagraph"/>
        <w:numPr>
          <w:ilvl w:val="0"/>
          <w:numId w:val="3"/>
        </w:numPr>
        <w:rPr>
          <w:i/>
          <w:iCs/>
        </w:rPr>
      </w:pPr>
      <w:r w:rsidRPr="00B9575E">
        <w:rPr>
          <w:i/>
          <w:iCs/>
        </w:rPr>
        <w:t xml:space="preserve">BMT:  </w:t>
      </w:r>
      <w:r w:rsidRPr="00B9575E">
        <w:rPr>
          <w:rFonts w:ascii="Calibri" w:hAnsi="Calibri"/>
          <w:b/>
          <w:i/>
          <w:iCs/>
          <w:color w:val="0000FF"/>
        </w:rPr>
        <w:fldChar w:fldCharType="begin">
          <w:ffData>
            <w:name w:val=""/>
            <w:enabled/>
            <w:calcOnExit/>
            <w:statusText w:type="autoText" w:val=" Blank"/>
            <w:textInput>
              <w:default w:val="..."/>
            </w:textInput>
          </w:ffData>
        </w:fldChar>
      </w:r>
      <w:r w:rsidRPr="00B9575E">
        <w:rPr>
          <w:rFonts w:ascii="Calibri" w:hAnsi="Calibri"/>
          <w:b/>
          <w:i/>
          <w:iCs/>
          <w:color w:val="0000FF"/>
        </w:rPr>
        <w:instrText xml:space="preserve"> FORMTEXT </w:instrText>
      </w:r>
      <w:r w:rsidRPr="00B9575E">
        <w:rPr>
          <w:rFonts w:ascii="Calibri" w:hAnsi="Calibri"/>
          <w:b/>
          <w:i/>
          <w:iCs/>
          <w:color w:val="0000FF"/>
        </w:rPr>
      </w:r>
      <w:r w:rsidRPr="00B9575E">
        <w:rPr>
          <w:rFonts w:ascii="Calibri" w:hAnsi="Calibri"/>
          <w:b/>
          <w:i/>
          <w:iCs/>
          <w:color w:val="0000FF"/>
        </w:rPr>
        <w:fldChar w:fldCharType="separate"/>
      </w:r>
      <w:r w:rsidRPr="00B9575E">
        <w:rPr>
          <w:rFonts w:ascii="Calibri" w:hAnsi="Calibri"/>
          <w:b/>
          <w:i/>
          <w:iCs/>
          <w:noProof/>
          <w:color w:val="0000FF"/>
        </w:rPr>
        <w:t>...</w:t>
      </w:r>
      <w:r w:rsidRPr="00B9575E">
        <w:rPr>
          <w:rFonts w:ascii="Calibri" w:hAnsi="Calibri"/>
          <w:b/>
          <w:i/>
          <w:iCs/>
          <w:color w:val="0000FF"/>
        </w:rPr>
        <w:fldChar w:fldCharType="end"/>
      </w:r>
      <w:r w:rsidRPr="00B9575E">
        <w:rPr>
          <w:rFonts w:ascii="Calibri" w:hAnsi="Calibri"/>
          <w:b/>
          <w:i/>
          <w:iCs/>
          <w:color w:val="0000FF"/>
        </w:rPr>
        <w:t xml:space="preserve"> </w:t>
      </w:r>
      <w:r w:rsidRPr="00B9575E">
        <w:rPr>
          <w:i/>
          <w:iCs/>
        </w:rPr>
        <w:t>mm</w:t>
      </w:r>
    </w:p>
    <w:p w14:paraId="75DC76D4" w14:textId="77777777" w:rsidR="00B9575E" w:rsidRPr="00B9575E" w:rsidRDefault="00B9575E" w:rsidP="00B9575E">
      <w:pPr>
        <w:pStyle w:val="ListParagraph"/>
        <w:numPr>
          <w:ilvl w:val="0"/>
          <w:numId w:val="3"/>
        </w:numPr>
        <w:rPr>
          <w:i/>
          <w:iCs/>
        </w:rPr>
      </w:pPr>
      <w:r w:rsidRPr="00B9575E">
        <w:rPr>
          <w:i/>
          <w:iCs/>
        </w:rPr>
        <w:t>Nominal metal coating thickness: 0.03mm</w:t>
      </w:r>
    </w:p>
    <w:p w14:paraId="25C7A278" w14:textId="77777777" w:rsidR="00B9575E" w:rsidRPr="00B9575E" w:rsidRDefault="00B9575E" w:rsidP="00B9575E">
      <w:pPr>
        <w:pStyle w:val="ListParagraph"/>
        <w:numPr>
          <w:ilvl w:val="0"/>
          <w:numId w:val="3"/>
        </w:numPr>
        <w:rPr>
          <w:i/>
          <w:iCs/>
        </w:rPr>
      </w:pPr>
      <w:r w:rsidRPr="00B9575E">
        <w:rPr>
          <w:i/>
          <w:iCs/>
        </w:rPr>
        <w:t>Nominal paint system thickness: 24</w:t>
      </w:r>
      <w:r w:rsidRPr="00B9575E">
        <w:rPr>
          <w:i/>
          <w:iCs/>
        </w:rPr>
        <w:sym w:font="Symbol" w:char="F06D"/>
      </w:r>
      <w:r w:rsidRPr="00B9575E">
        <w:rPr>
          <w:i/>
          <w:iCs/>
        </w:rPr>
        <w:t>m (2 layers on each side: 19</w:t>
      </w:r>
      <w:r w:rsidRPr="00B9575E">
        <w:rPr>
          <w:i/>
          <w:iCs/>
        </w:rPr>
        <w:sym w:font="Symbol" w:char="F06D"/>
      </w:r>
      <w:r w:rsidRPr="00B9575E">
        <w:rPr>
          <w:i/>
          <w:iCs/>
        </w:rPr>
        <w:t>m Topcoat, and 5</w:t>
      </w:r>
      <w:r w:rsidRPr="00B9575E">
        <w:rPr>
          <w:i/>
          <w:iCs/>
        </w:rPr>
        <w:sym w:font="Symbol" w:char="F06D"/>
      </w:r>
      <w:r w:rsidRPr="00B9575E">
        <w:rPr>
          <w:i/>
          <w:iCs/>
        </w:rPr>
        <w:t>m Back coat).</w:t>
      </w:r>
    </w:p>
    <w:p w14:paraId="76B0AE61" w14:textId="77777777" w:rsidR="00B9575E" w:rsidRPr="00B9575E" w:rsidRDefault="00B9575E" w:rsidP="00B9575E">
      <w:pPr>
        <w:rPr>
          <w:b/>
          <w:bCs/>
          <w:i/>
          <w:iCs/>
        </w:rPr>
      </w:pPr>
    </w:p>
    <w:p w14:paraId="731EC8CE" w14:textId="77777777" w:rsidR="00B9575E" w:rsidRPr="00B9575E" w:rsidRDefault="00B9575E" w:rsidP="00B9575E">
      <w:pPr>
        <w:rPr>
          <w:b/>
          <w:bCs/>
          <w:i/>
          <w:iCs/>
        </w:rPr>
      </w:pPr>
      <w:r w:rsidRPr="00B9575E">
        <w:rPr>
          <w:b/>
          <w:bCs/>
          <w:i/>
          <w:iCs/>
        </w:rPr>
        <w:t>Paint system:</w:t>
      </w:r>
    </w:p>
    <w:p w14:paraId="7F0A738E" w14:textId="77777777" w:rsidR="00B9575E" w:rsidRPr="00B9575E" w:rsidRDefault="00B9575E" w:rsidP="00B9575E">
      <w:pPr>
        <w:pStyle w:val="ListParagraph"/>
        <w:numPr>
          <w:ilvl w:val="0"/>
          <w:numId w:val="6"/>
        </w:numPr>
        <w:rPr>
          <w:i/>
          <w:iCs/>
        </w:rPr>
      </w:pPr>
      <w:r w:rsidRPr="00B9575E">
        <w:rPr>
          <w:i/>
          <w:iCs/>
        </w:rPr>
        <w:t>Polyester with quality pigment. 100% durable inorganic pigments are used for White color, most of light colors uses durable inorganic pigments and some selective quality organic pigments.</w:t>
      </w:r>
    </w:p>
    <w:p w14:paraId="4EFFFE01" w14:textId="77777777" w:rsidR="00B9575E" w:rsidRPr="00B9575E" w:rsidRDefault="00B9575E" w:rsidP="00B9575E">
      <w:pPr>
        <w:rPr>
          <w:b/>
          <w:bCs/>
          <w:i/>
          <w:iCs/>
        </w:rPr>
      </w:pPr>
    </w:p>
    <w:p w14:paraId="4DC04A19" w14:textId="77777777" w:rsidR="00B9575E" w:rsidRPr="00B9575E" w:rsidRDefault="00B9575E" w:rsidP="00B9575E">
      <w:pPr>
        <w:rPr>
          <w:b/>
          <w:bCs/>
          <w:i/>
          <w:iCs/>
        </w:rPr>
      </w:pPr>
      <w:r w:rsidRPr="00B9575E">
        <w:rPr>
          <w:b/>
          <w:bCs/>
          <w:i/>
          <w:iCs/>
        </w:rPr>
        <w:t>Performance: comply to type 3 of AS2728</w:t>
      </w:r>
    </w:p>
    <w:p w14:paraId="64E783D6" w14:textId="77777777" w:rsidR="00B9575E" w:rsidRPr="00B9575E" w:rsidRDefault="00B9575E" w:rsidP="00B9575E">
      <w:pPr>
        <w:pStyle w:val="ListParagraph"/>
        <w:numPr>
          <w:ilvl w:val="0"/>
          <w:numId w:val="6"/>
        </w:numPr>
        <w:rPr>
          <w:i/>
          <w:iCs/>
        </w:rPr>
      </w:pPr>
      <w:r w:rsidRPr="00B9575E">
        <w:rPr>
          <w:i/>
          <w:iCs/>
        </w:rPr>
        <w:t>Anti – corrosion performance with Qfog test (AS1580): 1,000 hours with</w:t>
      </w:r>
    </w:p>
    <w:p w14:paraId="20B99205" w14:textId="77777777" w:rsidR="00B9575E" w:rsidRPr="00B9575E" w:rsidRDefault="00B9575E" w:rsidP="00B9575E">
      <w:pPr>
        <w:pStyle w:val="ListParagraph"/>
        <w:numPr>
          <w:ilvl w:val="0"/>
          <w:numId w:val="8"/>
        </w:numPr>
        <w:ind w:left="1080"/>
        <w:rPr>
          <w:i/>
          <w:iCs/>
        </w:rPr>
      </w:pPr>
      <w:r w:rsidRPr="00B9575E">
        <w:rPr>
          <w:i/>
          <w:iCs/>
        </w:rPr>
        <w:t>Blister density: ≤2</w:t>
      </w:r>
    </w:p>
    <w:p w14:paraId="0A23852A" w14:textId="77777777" w:rsidR="00B9575E" w:rsidRPr="00B9575E" w:rsidRDefault="00B9575E" w:rsidP="00B9575E">
      <w:pPr>
        <w:pStyle w:val="ListParagraph"/>
        <w:numPr>
          <w:ilvl w:val="0"/>
          <w:numId w:val="8"/>
        </w:numPr>
        <w:ind w:left="1080"/>
        <w:rPr>
          <w:i/>
          <w:iCs/>
        </w:rPr>
      </w:pPr>
      <w:r w:rsidRPr="00B9575E">
        <w:rPr>
          <w:i/>
          <w:iCs/>
        </w:rPr>
        <w:t>Blister size: ≤S2</w:t>
      </w:r>
    </w:p>
    <w:p w14:paraId="0FB84A58" w14:textId="77777777" w:rsidR="00B9575E" w:rsidRPr="00B9575E" w:rsidRDefault="00B9575E" w:rsidP="00B9575E">
      <w:pPr>
        <w:pStyle w:val="ListParagraph"/>
        <w:numPr>
          <w:ilvl w:val="0"/>
          <w:numId w:val="8"/>
        </w:numPr>
        <w:ind w:left="1080"/>
        <w:rPr>
          <w:i/>
          <w:iCs/>
        </w:rPr>
      </w:pPr>
      <w:r w:rsidRPr="00B9575E">
        <w:rPr>
          <w:i/>
          <w:iCs/>
        </w:rPr>
        <w:t>Undercut from score: ≤1mm.</w:t>
      </w:r>
    </w:p>
    <w:p w14:paraId="2C08BA48" w14:textId="77777777" w:rsidR="00B9575E" w:rsidRPr="00B9575E" w:rsidRDefault="00B9575E" w:rsidP="00B9575E">
      <w:pPr>
        <w:pStyle w:val="ListParagraph"/>
        <w:numPr>
          <w:ilvl w:val="0"/>
          <w:numId w:val="6"/>
        </w:numPr>
        <w:rPr>
          <w:i/>
          <w:iCs/>
        </w:rPr>
      </w:pPr>
      <w:r w:rsidRPr="00B9575E">
        <w:rPr>
          <w:i/>
          <w:iCs/>
        </w:rPr>
        <w:t xml:space="preserve">Anti – color fading performance with QUV test (ASTM G154): 1,000 hours with </w:t>
      </w:r>
      <w:r w:rsidRPr="00B9575E">
        <w:rPr>
          <w:i/>
          <w:iCs/>
        </w:rPr>
        <w:br/>
        <w:t>dE average:  ≤ 5 (ASTM D2244)</w:t>
      </w:r>
    </w:p>
    <w:p w14:paraId="65DF2B5A" w14:textId="77777777" w:rsidR="00B9575E" w:rsidRPr="00B9575E" w:rsidRDefault="00B9575E" w:rsidP="00B9575E">
      <w:pPr>
        <w:pStyle w:val="ListParagraph"/>
        <w:numPr>
          <w:ilvl w:val="0"/>
          <w:numId w:val="6"/>
        </w:numPr>
        <w:rPr>
          <w:i/>
          <w:iCs/>
        </w:rPr>
      </w:pPr>
      <w:r w:rsidRPr="00B9575E">
        <w:rPr>
          <w:i/>
          <w:iCs/>
        </w:rPr>
        <w:t xml:space="preserve">Anti – chalking performance with QUV test (ASTM G154): 1000 hours with </w:t>
      </w:r>
      <w:r w:rsidRPr="00B9575E">
        <w:rPr>
          <w:i/>
          <w:iCs/>
        </w:rPr>
        <w:br/>
        <w:t>Chalking rating ≤ 4 (AS/NZS 1580.481.1.11-Method B)</w:t>
      </w:r>
    </w:p>
    <w:p w14:paraId="3D8F1BAC" w14:textId="77777777" w:rsidR="00B9575E" w:rsidRPr="00B9575E" w:rsidRDefault="00B9575E" w:rsidP="00B9575E">
      <w:pPr>
        <w:rPr>
          <w:b/>
          <w:bCs/>
          <w:i/>
          <w:iCs/>
        </w:rPr>
      </w:pPr>
    </w:p>
    <w:p w14:paraId="3625789E" w14:textId="77777777" w:rsidR="00B9575E" w:rsidRPr="00B9575E" w:rsidRDefault="00B9575E" w:rsidP="00B9575E">
      <w:pPr>
        <w:rPr>
          <w:b/>
          <w:bCs/>
          <w:i/>
          <w:iCs/>
        </w:rPr>
      </w:pPr>
      <w:r w:rsidRPr="00B9575E">
        <w:rPr>
          <w:b/>
          <w:bCs/>
          <w:i/>
          <w:iCs/>
        </w:rPr>
        <w:t>Warranty: (Terms and conditions apply)</w:t>
      </w:r>
    </w:p>
    <w:p w14:paraId="569104C9" w14:textId="77777777" w:rsidR="00B9575E" w:rsidRPr="00B9575E" w:rsidRDefault="00B9575E" w:rsidP="00B9575E">
      <w:pPr>
        <w:rPr>
          <w:i/>
          <w:iCs/>
        </w:rPr>
      </w:pPr>
    </w:p>
    <w:tbl>
      <w:tblPr>
        <w:tblStyle w:val="TableGrid"/>
        <w:tblW w:w="0" w:type="auto"/>
        <w:tblLook w:val="04A0" w:firstRow="1" w:lastRow="0" w:firstColumn="1" w:lastColumn="0" w:noHBand="0" w:noVBand="1"/>
      </w:tblPr>
      <w:tblGrid>
        <w:gridCol w:w="2694"/>
        <w:gridCol w:w="3148"/>
        <w:gridCol w:w="3418"/>
      </w:tblGrid>
      <w:tr w:rsidR="00B9575E" w:rsidRPr="00B9575E" w14:paraId="7676E836" w14:textId="77777777" w:rsidTr="002326B2">
        <w:trPr>
          <w:trHeight w:val="440"/>
        </w:trPr>
        <w:tc>
          <w:tcPr>
            <w:tcW w:w="2695" w:type="dxa"/>
            <w:vMerge w:val="restart"/>
            <w:shd w:val="clear" w:color="auto" w:fill="E2EFD9" w:themeFill="accent6" w:themeFillTint="33"/>
            <w:vAlign w:val="center"/>
          </w:tcPr>
          <w:p w14:paraId="1471867D" w14:textId="77777777" w:rsidR="00B9575E" w:rsidRPr="00B9575E" w:rsidRDefault="00B9575E" w:rsidP="002326B2">
            <w:pPr>
              <w:jc w:val="center"/>
              <w:rPr>
                <w:i/>
                <w:iCs/>
              </w:rPr>
            </w:pPr>
            <w:r w:rsidRPr="00B9575E">
              <w:rPr>
                <w:i/>
                <w:iCs/>
              </w:rPr>
              <w:t>Environment</w:t>
            </w:r>
          </w:p>
        </w:tc>
        <w:tc>
          <w:tcPr>
            <w:tcW w:w="6570" w:type="dxa"/>
            <w:gridSpan w:val="2"/>
            <w:shd w:val="clear" w:color="auto" w:fill="E2EFD9" w:themeFill="accent6" w:themeFillTint="33"/>
            <w:vAlign w:val="center"/>
          </w:tcPr>
          <w:p w14:paraId="6241195D" w14:textId="77777777" w:rsidR="00B9575E" w:rsidRPr="00B9575E" w:rsidRDefault="00B9575E" w:rsidP="002326B2">
            <w:pPr>
              <w:jc w:val="center"/>
              <w:rPr>
                <w:i/>
                <w:iCs/>
              </w:rPr>
            </w:pPr>
            <w:r w:rsidRPr="00B9575E">
              <w:rPr>
                <w:i/>
                <w:iCs/>
              </w:rPr>
              <w:t>Warranty</w:t>
            </w:r>
          </w:p>
        </w:tc>
      </w:tr>
      <w:tr w:rsidR="00B9575E" w:rsidRPr="00B9575E" w14:paraId="7BEAF27B" w14:textId="77777777" w:rsidTr="002326B2">
        <w:tc>
          <w:tcPr>
            <w:tcW w:w="2695" w:type="dxa"/>
            <w:vMerge/>
            <w:shd w:val="clear" w:color="auto" w:fill="E2EFD9" w:themeFill="accent6" w:themeFillTint="33"/>
            <w:vAlign w:val="center"/>
          </w:tcPr>
          <w:p w14:paraId="4AB7613E" w14:textId="77777777" w:rsidR="00B9575E" w:rsidRPr="00B9575E" w:rsidRDefault="00B9575E" w:rsidP="002326B2">
            <w:pPr>
              <w:jc w:val="center"/>
              <w:rPr>
                <w:i/>
                <w:iCs/>
              </w:rPr>
            </w:pPr>
          </w:p>
        </w:tc>
        <w:tc>
          <w:tcPr>
            <w:tcW w:w="3150" w:type="dxa"/>
            <w:shd w:val="clear" w:color="auto" w:fill="E2EFD9" w:themeFill="accent6" w:themeFillTint="33"/>
            <w:vAlign w:val="center"/>
          </w:tcPr>
          <w:p w14:paraId="781A6AA7" w14:textId="77777777" w:rsidR="00B9575E" w:rsidRPr="00B9575E" w:rsidRDefault="00B9575E" w:rsidP="002326B2">
            <w:pPr>
              <w:jc w:val="center"/>
              <w:rPr>
                <w:i/>
                <w:iCs/>
              </w:rPr>
            </w:pPr>
            <w:r w:rsidRPr="00B9575E">
              <w:rPr>
                <w:i/>
                <w:iCs/>
              </w:rPr>
              <w:t>Perforated corrosion against</w:t>
            </w:r>
          </w:p>
        </w:tc>
        <w:tc>
          <w:tcPr>
            <w:tcW w:w="3420" w:type="dxa"/>
            <w:shd w:val="clear" w:color="auto" w:fill="E2EFD9" w:themeFill="accent6" w:themeFillTint="33"/>
            <w:vAlign w:val="center"/>
          </w:tcPr>
          <w:p w14:paraId="287A6E6C" w14:textId="77777777" w:rsidR="00B9575E" w:rsidRPr="00B9575E" w:rsidRDefault="00B9575E" w:rsidP="002326B2">
            <w:pPr>
              <w:jc w:val="center"/>
              <w:rPr>
                <w:i/>
                <w:iCs/>
              </w:rPr>
            </w:pPr>
            <w:r w:rsidRPr="00B9575E">
              <w:rPr>
                <w:i/>
                <w:iCs/>
              </w:rPr>
              <w:t xml:space="preserve">Color fading/flaking </w:t>
            </w:r>
          </w:p>
        </w:tc>
      </w:tr>
      <w:tr w:rsidR="00B9575E" w:rsidRPr="00B9575E" w14:paraId="4CEC0F7B" w14:textId="77777777" w:rsidTr="002326B2">
        <w:trPr>
          <w:trHeight w:val="719"/>
        </w:trPr>
        <w:tc>
          <w:tcPr>
            <w:tcW w:w="2695" w:type="dxa"/>
            <w:vAlign w:val="center"/>
          </w:tcPr>
          <w:p w14:paraId="7F65634C" w14:textId="77777777" w:rsidR="00B9575E" w:rsidRPr="00B9575E" w:rsidRDefault="00B9575E" w:rsidP="002326B2">
            <w:pPr>
              <w:rPr>
                <w:i/>
                <w:iCs/>
              </w:rPr>
            </w:pPr>
            <w:r w:rsidRPr="00B9575E">
              <w:rPr>
                <w:i/>
                <w:iCs/>
              </w:rPr>
              <w:t>Light Industrial / Urban</w:t>
            </w:r>
          </w:p>
          <w:p w14:paraId="6F9F5C4F" w14:textId="77777777" w:rsidR="00B9575E" w:rsidRPr="00B9575E" w:rsidRDefault="00B9575E" w:rsidP="002326B2">
            <w:pPr>
              <w:rPr>
                <w:i/>
                <w:iCs/>
              </w:rPr>
            </w:pPr>
            <w:r w:rsidRPr="00B9575E">
              <w:rPr>
                <w:i/>
                <w:iCs/>
              </w:rPr>
              <w:t>ISO 9223 Category C3</w:t>
            </w:r>
          </w:p>
        </w:tc>
        <w:tc>
          <w:tcPr>
            <w:tcW w:w="3150" w:type="dxa"/>
            <w:vAlign w:val="center"/>
          </w:tcPr>
          <w:p w14:paraId="4FA52CB9" w14:textId="77777777" w:rsidR="00B9575E" w:rsidRPr="00B9575E" w:rsidRDefault="00B9575E" w:rsidP="002326B2">
            <w:pPr>
              <w:jc w:val="center"/>
              <w:rPr>
                <w:i/>
                <w:iCs/>
              </w:rPr>
            </w:pPr>
            <w:r w:rsidRPr="00B9575E">
              <w:rPr>
                <w:i/>
                <w:iCs/>
              </w:rPr>
              <w:t>Up to 15 years</w:t>
            </w:r>
          </w:p>
        </w:tc>
        <w:tc>
          <w:tcPr>
            <w:tcW w:w="3420" w:type="dxa"/>
            <w:vAlign w:val="center"/>
          </w:tcPr>
          <w:p w14:paraId="0EB18FF3" w14:textId="77777777" w:rsidR="00B9575E" w:rsidRPr="00B9575E" w:rsidRDefault="00B9575E" w:rsidP="002326B2">
            <w:pPr>
              <w:jc w:val="center"/>
              <w:rPr>
                <w:i/>
                <w:iCs/>
              </w:rPr>
            </w:pPr>
            <w:r w:rsidRPr="00B9575E">
              <w:rPr>
                <w:i/>
                <w:iCs/>
              </w:rPr>
              <w:t>Up to 8 years</w:t>
            </w:r>
          </w:p>
        </w:tc>
      </w:tr>
      <w:tr w:rsidR="00B9575E" w:rsidRPr="00B9575E" w14:paraId="059BA225" w14:textId="77777777" w:rsidTr="002326B2">
        <w:tc>
          <w:tcPr>
            <w:tcW w:w="2695" w:type="dxa"/>
            <w:vAlign w:val="center"/>
          </w:tcPr>
          <w:p w14:paraId="171AAFFD" w14:textId="77777777" w:rsidR="00B9575E" w:rsidRPr="00B9575E" w:rsidRDefault="00B9575E" w:rsidP="002326B2">
            <w:pPr>
              <w:rPr>
                <w:i/>
                <w:iCs/>
              </w:rPr>
            </w:pPr>
            <w:r w:rsidRPr="00B9575E">
              <w:rPr>
                <w:i/>
                <w:iCs/>
              </w:rPr>
              <w:t>Benign – Mild Urban/ Rural</w:t>
            </w:r>
          </w:p>
          <w:p w14:paraId="75DE2944" w14:textId="77777777" w:rsidR="00B9575E" w:rsidRPr="00B9575E" w:rsidRDefault="00B9575E" w:rsidP="002326B2">
            <w:pPr>
              <w:rPr>
                <w:i/>
                <w:iCs/>
              </w:rPr>
            </w:pPr>
            <w:r w:rsidRPr="00B9575E">
              <w:rPr>
                <w:i/>
                <w:iCs/>
              </w:rPr>
              <w:t>ISO 9223 Category C1-C2</w:t>
            </w:r>
          </w:p>
        </w:tc>
        <w:tc>
          <w:tcPr>
            <w:tcW w:w="3150" w:type="dxa"/>
            <w:vAlign w:val="center"/>
          </w:tcPr>
          <w:p w14:paraId="66E203EC" w14:textId="77777777" w:rsidR="00B9575E" w:rsidRPr="00B9575E" w:rsidRDefault="00B9575E" w:rsidP="002326B2">
            <w:pPr>
              <w:jc w:val="center"/>
              <w:rPr>
                <w:i/>
                <w:iCs/>
              </w:rPr>
            </w:pPr>
            <w:r w:rsidRPr="00B9575E">
              <w:rPr>
                <w:i/>
                <w:iCs/>
              </w:rPr>
              <w:t>Up to 20 years</w:t>
            </w:r>
          </w:p>
        </w:tc>
        <w:tc>
          <w:tcPr>
            <w:tcW w:w="3420" w:type="dxa"/>
            <w:vAlign w:val="center"/>
          </w:tcPr>
          <w:p w14:paraId="07BD5612" w14:textId="77777777" w:rsidR="00B9575E" w:rsidRPr="00B9575E" w:rsidRDefault="00B9575E" w:rsidP="002326B2">
            <w:pPr>
              <w:jc w:val="center"/>
              <w:rPr>
                <w:i/>
                <w:iCs/>
              </w:rPr>
            </w:pPr>
            <w:r w:rsidRPr="00B9575E">
              <w:rPr>
                <w:i/>
                <w:iCs/>
              </w:rPr>
              <w:t>Up to 10 years</w:t>
            </w:r>
          </w:p>
        </w:tc>
      </w:tr>
    </w:tbl>
    <w:p w14:paraId="3EA8225C" w14:textId="77777777" w:rsidR="00B9575E" w:rsidRPr="00B9575E" w:rsidRDefault="00B9575E" w:rsidP="00B9575E">
      <w:pPr>
        <w:pStyle w:val="ListParagraph"/>
        <w:rPr>
          <w:i/>
          <w:iCs/>
          <w:sz w:val="18"/>
          <w:szCs w:val="18"/>
        </w:rPr>
      </w:pPr>
    </w:p>
    <w:p w14:paraId="533AF0BF" w14:textId="77777777" w:rsidR="00B9575E" w:rsidRPr="00B9575E" w:rsidRDefault="00B9575E" w:rsidP="00B9575E">
      <w:pPr>
        <w:pStyle w:val="ListParagraph"/>
        <w:numPr>
          <w:ilvl w:val="0"/>
          <w:numId w:val="6"/>
        </w:numPr>
        <w:rPr>
          <w:i/>
          <w:iCs/>
          <w:sz w:val="18"/>
          <w:szCs w:val="18"/>
        </w:rPr>
      </w:pPr>
      <w:r w:rsidRPr="00B9575E">
        <w:rPr>
          <w:i/>
          <w:iCs/>
          <w:sz w:val="18"/>
          <w:szCs w:val="18"/>
        </w:rPr>
        <w:t>Light Industrial / Urban – ISO 9223 Category C3: Distance from 1001m to 2000m from heavy industrial fall-out</w:t>
      </w:r>
    </w:p>
    <w:p w14:paraId="1732BA9D" w14:textId="77777777" w:rsidR="00B9575E" w:rsidRPr="00B9575E" w:rsidRDefault="00B9575E" w:rsidP="00B9575E">
      <w:pPr>
        <w:pStyle w:val="ListParagraph"/>
        <w:numPr>
          <w:ilvl w:val="0"/>
          <w:numId w:val="6"/>
        </w:numPr>
        <w:rPr>
          <w:i/>
          <w:iCs/>
          <w:sz w:val="18"/>
          <w:szCs w:val="18"/>
        </w:rPr>
      </w:pPr>
      <w:r w:rsidRPr="00B9575E">
        <w:rPr>
          <w:i/>
          <w:iCs/>
          <w:sz w:val="18"/>
          <w:szCs w:val="18"/>
        </w:rPr>
        <w:t xml:space="preserve">Benign/ Mild Urban/ Rural – ISO 9223 Category C1-C2: Distance from </w:t>
      </w:r>
      <w:r w:rsidRPr="00B9575E">
        <w:rPr>
          <w:i/>
          <w:iCs/>
          <w:sz w:val="18"/>
          <w:szCs w:val="18"/>
        </w:rPr>
        <w:sym w:font="Symbol" w:char="F0B3"/>
      </w:r>
      <w:r w:rsidRPr="00B9575E">
        <w:rPr>
          <w:i/>
          <w:iCs/>
          <w:sz w:val="18"/>
          <w:szCs w:val="18"/>
        </w:rPr>
        <w:t xml:space="preserve"> 5 km to marine influence and </w:t>
      </w:r>
      <w:r w:rsidRPr="00B9575E">
        <w:rPr>
          <w:i/>
          <w:iCs/>
          <w:sz w:val="18"/>
          <w:szCs w:val="18"/>
        </w:rPr>
        <w:sym w:font="Symbol" w:char="F0B3"/>
      </w:r>
      <w:r w:rsidRPr="00B9575E">
        <w:rPr>
          <w:i/>
          <w:iCs/>
          <w:sz w:val="18"/>
          <w:szCs w:val="18"/>
        </w:rPr>
        <w:t>2km from industrial environments as well as corrosive fall-out.</w:t>
      </w:r>
    </w:p>
    <w:p w14:paraId="75550711" w14:textId="5DBD65F8" w:rsidR="00F90269" w:rsidRDefault="00F90269" w:rsidP="00F90269">
      <w:pPr>
        <w:spacing w:after="160"/>
        <w:rPr>
          <w:rFonts w:eastAsiaTheme="majorEastAsia" w:cstheme="majorBidi"/>
          <w:b/>
          <w:bCs/>
          <w:color w:val="0000FF"/>
        </w:rPr>
      </w:pPr>
    </w:p>
    <w:sectPr w:rsidR="00F90269" w:rsidSect="00D4388C">
      <w:headerReference w:type="default" r:id="rId9"/>
      <w:footerReference w:type="default" r:id="rId10"/>
      <w:pgSz w:w="11906" w:h="16838" w:code="9"/>
      <w:pgMar w:top="1440" w:right="1196"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C49B4" w14:textId="77777777" w:rsidR="00453A27" w:rsidRDefault="00453A27" w:rsidP="00AE370B">
      <w:pPr>
        <w:spacing w:line="240" w:lineRule="auto"/>
      </w:pPr>
      <w:r>
        <w:separator/>
      </w:r>
    </w:p>
  </w:endnote>
  <w:endnote w:type="continuationSeparator" w:id="0">
    <w:p w14:paraId="3C5478B3" w14:textId="77777777" w:rsidR="00453A27" w:rsidRDefault="00453A27" w:rsidP="00AE37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B1BEB" w14:textId="0AAB9D7C" w:rsidR="00666535" w:rsidRDefault="002D2022" w:rsidP="002D2022">
    <w:pPr>
      <w:pStyle w:val="Footer"/>
      <w:rPr>
        <w:color w:val="4472C4" w:themeColor="accent1"/>
      </w:rPr>
    </w:pPr>
    <w:r>
      <w:rPr>
        <w:noProof/>
      </w:rPr>
      <w:drawing>
        <wp:anchor distT="0" distB="0" distL="114300" distR="114300" simplePos="0" relativeHeight="251658240" behindDoc="0" locked="0" layoutInCell="1" allowOverlap="1" wp14:anchorId="7B9F996D" wp14:editId="731C4BB0">
          <wp:simplePos x="0" y="0"/>
          <wp:positionH relativeFrom="column">
            <wp:posOffset>5567573</wp:posOffset>
          </wp:positionH>
          <wp:positionV relativeFrom="paragraph">
            <wp:posOffset>18981</wp:posOffset>
          </wp:positionV>
          <wp:extent cx="463550" cy="284480"/>
          <wp:effectExtent l="0" t="0" r="0" b="1270"/>
          <wp:wrapNone/>
          <wp:docPr id="10" name="Picture 10" descr="A picture containing ico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icon&#10;&#10;Description automatically generated"/>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63550" cy="284480"/>
                  </a:xfrm>
                  <a:prstGeom prst="rect">
                    <a:avLst/>
                  </a:prstGeom>
                  <a:noFill/>
                  <a:ln>
                    <a:noFill/>
                  </a:ln>
                </pic:spPr>
              </pic:pic>
            </a:graphicData>
          </a:graphic>
          <wp14:sizeRelH relativeFrom="page">
            <wp14:pctWidth>0</wp14:pctWidth>
          </wp14:sizeRelH>
          <wp14:sizeRelV relativeFrom="page">
            <wp14:pctHeight>0</wp14:pctHeight>
          </wp14:sizeRelV>
        </wp:anchor>
      </w:drawing>
    </w:r>
    <w:r w:rsidR="00666535">
      <w:rPr>
        <w:color w:val="4472C4" w:themeColor="accent1"/>
      </w:rPr>
      <w:t xml:space="preserve">Page </w:t>
    </w:r>
    <w:r w:rsidR="00666535">
      <w:rPr>
        <w:color w:val="4472C4" w:themeColor="accent1"/>
      </w:rPr>
      <w:fldChar w:fldCharType="begin"/>
    </w:r>
    <w:r w:rsidR="00666535">
      <w:rPr>
        <w:color w:val="4472C4" w:themeColor="accent1"/>
      </w:rPr>
      <w:instrText xml:space="preserve"> PAGE  \* Arabic  \* MERGEFORMAT </w:instrText>
    </w:r>
    <w:r w:rsidR="00666535">
      <w:rPr>
        <w:color w:val="4472C4" w:themeColor="accent1"/>
      </w:rPr>
      <w:fldChar w:fldCharType="separate"/>
    </w:r>
    <w:r w:rsidR="00666535">
      <w:rPr>
        <w:noProof/>
        <w:color w:val="4472C4" w:themeColor="accent1"/>
      </w:rPr>
      <w:t>2</w:t>
    </w:r>
    <w:r w:rsidR="00666535">
      <w:rPr>
        <w:color w:val="4472C4" w:themeColor="accent1"/>
      </w:rPr>
      <w:fldChar w:fldCharType="end"/>
    </w:r>
    <w:r w:rsidR="00666535">
      <w:rPr>
        <w:color w:val="4472C4" w:themeColor="accent1"/>
      </w:rPr>
      <w:t xml:space="preserve"> of </w:t>
    </w:r>
    <w:r w:rsidR="00666535">
      <w:rPr>
        <w:color w:val="4472C4" w:themeColor="accent1"/>
      </w:rPr>
      <w:fldChar w:fldCharType="begin"/>
    </w:r>
    <w:r w:rsidR="00666535">
      <w:rPr>
        <w:color w:val="4472C4" w:themeColor="accent1"/>
      </w:rPr>
      <w:instrText xml:space="preserve"> NUMPAGES  \* Arabic  \* MERGEFORMAT </w:instrText>
    </w:r>
    <w:r w:rsidR="00666535">
      <w:rPr>
        <w:color w:val="4472C4" w:themeColor="accent1"/>
      </w:rPr>
      <w:fldChar w:fldCharType="separate"/>
    </w:r>
    <w:r w:rsidR="00666535">
      <w:rPr>
        <w:noProof/>
        <w:color w:val="4472C4" w:themeColor="accent1"/>
      </w:rPr>
      <w:t>2</w:t>
    </w:r>
    <w:r w:rsidR="00666535">
      <w:rPr>
        <w:color w:val="4472C4" w:themeColor="accent1"/>
      </w:rPr>
      <w:fldChar w:fldCharType="end"/>
    </w:r>
    <w:r>
      <w:rPr>
        <w:color w:val="4472C4" w:themeColor="accent1"/>
      </w:rPr>
      <w:tab/>
    </w:r>
    <w:r>
      <w:rPr>
        <w:color w:val="4472C4" w:themeColor="accent1"/>
      </w:rPr>
      <w:tab/>
    </w:r>
  </w:p>
  <w:p w14:paraId="6267DB05" w14:textId="55E663CF" w:rsidR="00666535" w:rsidRDefault="006665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5D9F4" w14:textId="77777777" w:rsidR="00453A27" w:rsidRDefault="00453A27" w:rsidP="00AE370B">
      <w:pPr>
        <w:spacing w:line="240" w:lineRule="auto"/>
      </w:pPr>
      <w:r>
        <w:separator/>
      </w:r>
    </w:p>
  </w:footnote>
  <w:footnote w:type="continuationSeparator" w:id="0">
    <w:p w14:paraId="728750E0" w14:textId="77777777" w:rsidR="00453A27" w:rsidRDefault="00453A27" w:rsidP="00AE370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E56D2" w14:textId="28866EBF" w:rsidR="00AE370B" w:rsidRDefault="005001E6">
    <w:pPr>
      <w:pStyle w:val="Header"/>
    </w:pPr>
    <w:sdt>
      <w:sdtPr>
        <w:rPr>
          <w:rFonts w:asciiTheme="majorHAnsi" w:eastAsiaTheme="majorEastAsia" w:hAnsiTheme="majorHAnsi" w:cstheme="majorBidi"/>
          <w:color w:val="4472C4" w:themeColor="accent1"/>
          <w:sz w:val="24"/>
          <w:szCs w:val="24"/>
        </w:rPr>
        <w:alias w:val="Title"/>
        <w:id w:val="78404852"/>
        <w:placeholder>
          <w:docPart w:val="D24565D126F84E86807702AFBFC2BC36"/>
        </w:placeholder>
        <w:dataBinding w:prefixMappings="xmlns:ns0='http://schemas.openxmlformats.org/package/2006/metadata/core-properties' xmlns:ns1='http://purl.org/dc/elements/1.1/'" w:xpath="/ns0:coreProperties[1]/ns1:title[1]" w:storeItemID="{6C3C8BC8-F283-45AE-878A-BAB7291924A1}"/>
        <w:text/>
      </w:sdtPr>
      <w:sdtEndPr/>
      <w:sdtContent>
        <w:r w:rsidR="00BE0D99">
          <w:rPr>
            <w:rFonts w:asciiTheme="majorHAnsi" w:eastAsiaTheme="majorEastAsia" w:hAnsiTheme="majorHAnsi" w:cstheme="majorBidi"/>
            <w:color w:val="4472C4" w:themeColor="accent1"/>
            <w:sz w:val="24"/>
            <w:szCs w:val="24"/>
          </w:rPr>
          <w:t>Specification content</w:t>
        </w:r>
        <w:r w:rsidR="001F4469">
          <w:rPr>
            <w:rFonts w:asciiTheme="majorHAnsi" w:eastAsiaTheme="majorEastAsia" w:hAnsiTheme="majorHAnsi" w:cstheme="majorBidi"/>
            <w:color w:val="4472C4" w:themeColor="accent1"/>
            <w:sz w:val="24"/>
            <w:szCs w:val="24"/>
          </w:rPr>
          <w:t xml:space="preserve"> - VN</w:t>
        </w:r>
      </w:sdtContent>
    </w:sdt>
    <w:r w:rsidR="00BE0D99">
      <w:rPr>
        <w:rFonts w:asciiTheme="majorHAnsi" w:eastAsiaTheme="majorEastAsia" w:hAnsiTheme="majorHAnsi" w:cstheme="majorBidi"/>
        <w:color w:val="4472C4" w:themeColor="accent1"/>
        <w:sz w:val="24"/>
        <w:szCs w:val="24"/>
      </w:rPr>
      <w:ptab w:relativeTo="margin" w:alignment="right" w:leader="none"/>
    </w:r>
    <w:r w:rsidR="000600B2">
      <w:rPr>
        <w:rFonts w:asciiTheme="majorHAnsi" w:eastAsiaTheme="majorEastAsia" w:hAnsiTheme="majorHAnsi" w:cstheme="majorBidi"/>
        <w:color w:val="4472C4" w:themeColor="accent1"/>
        <w:sz w:val="24"/>
        <w:szCs w:val="24"/>
      </w:rPr>
      <w:t>June 6,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93EE6"/>
    <w:multiLevelType w:val="hybridMultilevel"/>
    <w:tmpl w:val="06E61FE0"/>
    <w:lvl w:ilvl="0" w:tplc="6E1CB83A">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072ADB"/>
    <w:multiLevelType w:val="hybridMultilevel"/>
    <w:tmpl w:val="06CE543E"/>
    <w:lvl w:ilvl="0" w:tplc="C6485EA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5E046F"/>
    <w:multiLevelType w:val="hybridMultilevel"/>
    <w:tmpl w:val="79DEC1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B4536C"/>
    <w:multiLevelType w:val="hybridMultilevel"/>
    <w:tmpl w:val="E47626CA"/>
    <w:lvl w:ilvl="0" w:tplc="665068FC">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205738"/>
    <w:multiLevelType w:val="hybridMultilevel"/>
    <w:tmpl w:val="980EF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2E5BFE"/>
    <w:multiLevelType w:val="hybridMultilevel"/>
    <w:tmpl w:val="C1649754"/>
    <w:lvl w:ilvl="0" w:tplc="DC98762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5E31E4"/>
    <w:multiLevelType w:val="multilevel"/>
    <w:tmpl w:val="2E7A8C82"/>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45D24785"/>
    <w:multiLevelType w:val="hybridMultilevel"/>
    <w:tmpl w:val="FEAA7B6A"/>
    <w:lvl w:ilvl="0" w:tplc="1564F7B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1C459C"/>
    <w:multiLevelType w:val="hybridMultilevel"/>
    <w:tmpl w:val="70E8CFAA"/>
    <w:lvl w:ilvl="0" w:tplc="DD5CCEA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CD6A3C"/>
    <w:multiLevelType w:val="hybridMultilevel"/>
    <w:tmpl w:val="BBA09A1A"/>
    <w:lvl w:ilvl="0" w:tplc="026AD656">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D57E77"/>
    <w:multiLevelType w:val="multilevel"/>
    <w:tmpl w:val="2BBE5E1C"/>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B224C5D"/>
    <w:multiLevelType w:val="multilevel"/>
    <w:tmpl w:val="BAD6542A"/>
    <w:lvl w:ilvl="0">
      <w:start w:val="1"/>
      <w:numFmt w:val="decimal"/>
      <w:lvlText w:val="%1."/>
      <w:lvlJc w:val="left"/>
      <w:pPr>
        <w:ind w:left="0" w:firstLine="0"/>
      </w:pPr>
      <w:rPr>
        <w:rFonts w:hint="default"/>
        <w:b/>
        <w:bCs/>
      </w:rPr>
    </w:lvl>
    <w:lvl w:ilvl="1">
      <w:start w:val="1"/>
      <w:numFmt w:val="decimal"/>
      <w:lvlText w:val="%1.%2."/>
      <w:lvlJc w:val="left"/>
      <w:pPr>
        <w:ind w:left="720" w:firstLine="0"/>
      </w:pPr>
      <w:rPr>
        <w:rFonts w:hint="default"/>
      </w:rPr>
    </w:lvl>
    <w:lvl w:ilvl="2">
      <w:start w:val="1"/>
      <w:numFmt w:val="decimal"/>
      <w:pStyle w:val="Heading3"/>
      <w:lvlText w:val="%1%2%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2" w15:restartNumberingAfterBreak="0">
    <w:nsid w:val="6E132513"/>
    <w:multiLevelType w:val="hybridMultilevel"/>
    <w:tmpl w:val="93E08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562825"/>
    <w:multiLevelType w:val="multilevel"/>
    <w:tmpl w:val="3B2091C4"/>
    <w:lvl w:ilvl="0">
      <w:start w:val="1"/>
      <w:numFmt w:val="decimal"/>
      <w:lvlText w:val="%1."/>
      <w:lvlJc w:val="left"/>
      <w:pPr>
        <w:ind w:left="720" w:hanging="360"/>
      </w:pPr>
      <w:rPr>
        <w:rFonts w:hint="default"/>
        <w:b/>
        <w:bCs/>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7A7367A8"/>
    <w:multiLevelType w:val="hybridMultilevel"/>
    <w:tmpl w:val="526EC094"/>
    <w:lvl w:ilvl="0" w:tplc="EB7EEB6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546D6D"/>
    <w:multiLevelType w:val="hybridMultilevel"/>
    <w:tmpl w:val="6EE818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9351107">
    <w:abstractNumId w:val="7"/>
  </w:num>
  <w:num w:numId="2" w16cid:durableId="415249900">
    <w:abstractNumId w:val="15"/>
  </w:num>
  <w:num w:numId="3" w16cid:durableId="65029674">
    <w:abstractNumId w:val="4"/>
  </w:num>
  <w:num w:numId="4" w16cid:durableId="1515612666">
    <w:abstractNumId w:val="8"/>
  </w:num>
  <w:num w:numId="5" w16cid:durableId="221867891">
    <w:abstractNumId w:val="12"/>
  </w:num>
  <w:num w:numId="6" w16cid:durableId="494153848">
    <w:abstractNumId w:val="5"/>
  </w:num>
  <w:num w:numId="7" w16cid:durableId="1171405684">
    <w:abstractNumId w:val="2"/>
  </w:num>
  <w:num w:numId="8" w16cid:durableId="406147719">
    <w:abstractNumId w:val="9"/>
  </w:num>
  <w:num w:numId="9" w16cid:durableId="158152832">
    <w:abstractNumId w:val="14"/>
  </w:num>
  <w:num w:numId="10" w16cid:durableId="1191651377">
    <w:abstractNumId w:val="6"/>
  </w:num>
  <w:num w:numId="11" w16cid:durableId="1093671433">
    <w:abstractNumId w:val="6"/>
  </w:num>
  <w:num w:numId="12" w16cid:durableId="1363017750">
    <w:abstractNumId w:val="6"/>
  </w:num>
  <w:num w:numId="13" w16cid:durableId="1349869213">
    <w:abstractNumId w:val="11"/>
  </w:num>
  <w:num w:numId="14" w16cid:durableId="7940589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54355706">
    <w:abstractNumId w:val="11"/>
  </w:num>
  <w:num w:numId="16" w16cid:durableId="125856091">
    <w:abstractNumId w:val="11"/>
  </w:num>
  <w:num w:numId="17" w16cid:durableId="1251085501">
    <w:abstractNumId w:val="11"/>
  </w:num>
  <w:num w:numId="18" w16cid:durableId="2062438678">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36095377">
    <w:abstractNumId w:val="13"/>
  </w:num>
  <w:num w:numId="20" w16cid:durableId="5853096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46563679">
    <w:abstractNumId w:val="10"/>
  </w:num>
  <w:num w:numId="22" w16cid:durableId="2092122329">
    <w:abstractNumId w:val="10"/>
  </w:num>
  <w:num w:numId="23" w16cid:durableId="1389651236">
    <w:abstractNumId w:val="1"/>
  </w:num>
  <w:num w:numId="24" w16cid:durableId="889417484">
    <w:abstractNumId w:val="3"/>
  </w:num>
  <w:num w:numId="25" w16cid:durableId="59182447">
    <w:abstractNumId w:val="0"/>
  </w:num>
  <w:num w:numId="26" w16cid:durableId="2146121391">
    <w:abstractNumId w:val="5"/>
  </w:num>
  <w:num w:numId="27" w16cid:durableId="1681846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F90"/>
    <w:rsid w:val="00007AAD"/>
    <w:rsid w:val="00012144"/>
    <w:rsid w:val="00014078"/>
    <w:rsid w:val="00021E6B"/>
    <w:rsid w:val="00022AE7"/>
    <w:rsid w:val="00036FD8"/>
    <w:rsid w:val="00047892"/>
    <w:rsid w:val="000478DF"/>
    <w:rsid w:val="000529DE"/>
    <w:rsid w:val="00057229"/>
    <w:rsid w:val="000600B2"/>
    <w:rsid w:val="000613C0"/>
    <w:rsid w:val="00064138"/>
    <w:rsid w:val="00065A38"/>
    <w:rsid w:val="00070095"/>
    <w:rsid w:val="0007399E"/>
    <w:rsid w:val="00090B23"/>
    <w:rsid w:val="00091582"/>
    <w:rsid w:val="0009491B"/>
    <w:rsid w:val="000A07F8"/>
    <w:rsid w:val="000A1774"/>
    <w:rsid w:val="000A19CE"/>
    <w:rsid w:val="000A26D8"/>
    <w:rsid w:val="000A784B"/>
    <w:rsid w:val="000B1577"/>
    <w:rsid w:val="000C484C"/>
    <w:rsid w:val="000C6E20"/>
    <w:rsid w:val="000D124D"/>
    <w:rsid w:val="000E29B2"/>
    <w:rsid w:val="000E2CF7"/>
    <w:rsid w:val="000E6490"/>
    <w:rsid w:val="000F327D"/>
    <w:rsid w:val="000F35CD"/>
    <w:rsid w:val="000F6D33"/>
    <w:rsid w:val="0010730D"/>
    <w:rsid w:val="0011050C"/>
    <w:rsid w:val="00112612"/>
    <w:rsid w:val="00116885"/>
    <w:rsid w:val="00117BCD"/>
    <w:rsid w:val="0012103D"/>
    <w:rsid w:val="001268ED"/>
    <w:rsid w:val="001302F7"/>
    <w:rsid w:val="00132324"/>
    <w:rsid w:val="00134999"/>
    <w:rsid w:val="00136EAB"/>
    <w:rsid w:val="00137D3D"/>
    <w:rsid w:val="00140B56"/>
    <w:rsid w:val="0014238C"/>
    <w:rsid w:val="0014267B"/>
    <w:rsid w:val="001466E1"/>
    <w:rsid w:val="0015219D"/>
    <w:rsid w:val="00154409"/>
    <w:rsid w:val="001625A7"/>
    <w:rsid w:val="00164B01"/>
    <w:rsid w:val="00171802"/>
    <w:rsid w:val="00175F63"/>
    <w:rsid w:val="0018321E"/>
    <w:rsid w:val="00184785"/>
    <w:rsid w:val="001863D8"/>
    <w:rsid w:val="0018686E"/>
    <w:rsid w:val="00195F9B"/>
    <w:rsid w:val="001A4D35"/>
    <w:rsid w:val="001B1448"/>
    <w:rsid w:val="001C54A5"/>
    <w:rsid w:val="001E1571"/>
    <w:rsid w:val="001E7AEB"/>
    <w:rsid w:val="001E7E18"/>
    <w:rsid w:val="001F0BF9"/>
    <w:rsid w:val="001F1C26"/>
    <w:rsid w:val="001F4469"/>
    <w:rsid w:val="001F5363"/>
    <w:rsid w:val="002079AD"/>
    <w:rsid w:val="00212EA6"/>
    <w:rsid w:val="00213A76"/>
    <w:rsid w:val="00215755"/>
    <w:rsid w:val="0022176E"/>
    <w:rsid w:val="00223EA2"/>
    <w:rsid w:val="00226620"/>
    <w:rsid w:val="00230EA5"/>
    <w:rsid w:val="00242B12"/>
    <w:rsid w:val="0024488B"/>
    <w:rsid w:val="00253327"/>
    <w:rsid w:val="00254A8E"/>
    <w:rsid w:val="002558F0"/>
    <w:rsid w:val="002577EA"/>
    <w:rsid w:val="00260B14"/>
    <w:rsid w:val="002621E8"/>
    <w:rsid w:val="002667DE"/>
    <w:rsid w:val="00270E91"/>
    <w:rsid w:val="00272CA6"/>
    <w:rsid w:val="00283D30"/>
    <w:rsid w:val="002914CC"/>
    <w:rsid w:val="00292649"/>
    <w:rsid w:val="0029441B"/>
    <w:rsid w:val="00297D07"/>
    <w:rsid w:val="002A0AEA"/>
    <w:rsid w:val="002A26F8"/>
    <w:rsid w:val="002A37C2"/>
    <w:rsid w:val="002A4518"/>
    <w:rsid w:val="002A4968"/>
    <w:rsid w:val="002B1CEB"/>
    <w:rsid w:val="002B52A7"/>
    <w:rsid w:val="002B5D11"/>
    <w:rsid w:val="002C201C"/>
    <w:rsid w:val="002C6E2F"/>
    <w:rsid w:val="002D15E6"/>
    <w:rsid w:val="002D2022"/>
    <w:rsid w:val="002D3386"/>
    <w:rsid w:val="002E69CE"/>
    <w:rsid w:val="002F7DB8"/>
    <w:rsid w:val="00300606"/>
    <w:rsid w:val="00307E5B"/>
    <w:rsid w:val="00312662"/>
    <w:rsid w:val="00314DAA"/>
    <w:rsid w:val="0032558D"/>
    <w:rsid w:val="00325F65"/>
    <w:rsid w:val="003262B9"/>
    <w:rsid w:val="00327D77"/>
    <w:rsid w:val="0033291E"/>
    <w:rsid w:val="00340CAB"/>
    <w:rsid w:val="00341E57"/>
    <w:rsid w:val="00342A6E"/>
    <w:rsid w:val="00343827"/>
    <w:rsid w:val="003442C6"/>
    <w:rsid w:val="003456FC"/>
    <w:rsid w:val="00350C8D"/>
    <w:rsid w:val="0035153C"/>
    <w:rsid w:val="00355545"/>
    <w:rsid w:val="00355C3E"/>
    <w:rsid w:val="00356098"/>
    <w:rsid w:val="00357530"/>
    <w:rsid w:val="003636FA"/>
    <w:rsid w:val="00381DA8"/>
    <w:rsid w:val="003950B2"/>
    <w:rsid w:val="00397438"/>
    <w:rsid w:val="003A638E"/>
    <w:rsid w:val="003B30BD"/>
    <w:rsid w:val="003B6D43"/>
    <w:rsid w:val="003C2A47"/>
    <w:rsid w:val="003D0330"/>
    <w:rsid w:val="003D0664"/>
    <w:rsid w:val="003D0AE8"/>
    <w:rsid w:val="003D1D72"/>
    <w:rsid w:val="003D38CF"/>
    <w:rsid w:val="003E3098"/>
    <w:rsid w:val="003E4A8F"/>
    <w:rsid w:val="003E6C8B"/>
    <w:rsid w:val="003F33D5"/>
    <w:rsid w:val="003F501F"/>
    <w:rsid w:val="00404ACF"/>
    <w:rsid w:val="004164B4"/>
    <w:rsid w:val="004164FE"/>
    <w:rsid w:val="00416870"/>
    <w:rsid w:val="00427F11"/>
    <w:rsid w:val="0043010C"/>
    <w:rsid w:val="00435CF0"/>
    <w:rsid w:val="0044053E"/>
    <w:rsid w:val="00443CD8"/>
    <w:rsid w:val="004448C3"/>
    <w:rsid w:val="0044610F"/>
    <w:rsid w:val="0044761C"/>
    <w:rsid w:val="00453A27"/>
    <w:rsid w:val="00461DFA"/>
    <w:rsid w:val="00466306"/>
    <w:rsid w:val="00472DB1"/>
    <w:rsid w:val="00473411"/>
    <w:rsid w:val="004743CE"/>
    <w:rsid w:val="0047591C"/>
    <w:rsid w:val="004802E5"/>
    <w:rsid w:val="00482B05"/>
    <w:rsid w:val="004847AF"/>
    <w:rsid w:val="0048565E"/>
    <w:rsid w:val="00491170"/>
    <w:rsid w:val="004926C5"/>
    <w:rsid w:val="00494D98"/>
    <w:rsid w:val="004A40D5"/>
    <w:rsid w:val="004B3C12"/>
    <w:rsid w:val="004B4B55"/>
    <w:rsid w:val="004B6CD9"/>
    <w:rsid w:val="004B7319"/>
    <w:rsid w:val="004B7A2F"/>
    <w:rsid w:val="004C2BCE"/>
    <w:rsid w:val="004C4499"/>
    <w:rsid w:val="004C59A1"/>
    <w:rsid w:val="004C7367"/>
    <w:rsid w:val="004F2DDF"/>
    <w:rsid w:val="004F489E"/>
    <w:rsid w:val="005001E6"/>
    <w:rsid w:val="005074D4"/>
    <w:rsid w:val="005100E4"/>
    <w:rsid w:val="005108B0"/>
    <w:rsid w:val="0051493F"/>
    <w:rsid w:val="00521487"/>
    <w:rsid w:val="005252AB"/>
    <w:rsid w:val="00525F02"/>
    <w:rsid w:val="00530787"/>
    <w:rsid w:val="00531137"/>
    <w:rsid w:val="005314C3"/>
    <w:rsid w:val="00532A78"/>
    <w:rsid w:val="00534F2F"/>
    <w:rsid w:val="005416E2"/>
    <w:rsid w:val="00550805"/>
    <w:rsid w:val="00554EA3"/>
    <w:rsid w:val="00556B32"/>
    <w:rsid w:val="005708BC"/>
    <w:rsid w:val="00571064"/>
    <w:rsid w:val="00571ACD"/>
    <w:rsid w:val="005814B1"/>
    <w:rsid w:val="00585BAA"/>
    <w:rsid w:val="00592D2D"/>
    <w:rsid w:val="005936C8"/>
    <w:rsid w:val="005A32AB"/>
    <w:rsid w:val="005B3AB6"/>
    <w:rsid w:val="005C0282"/>
    <w:rsid w:val="005D44DE"/>
    <w:rsid w:val="005D5B8F"/>
    <w:rsid w:val="005D643E"/>
    <w:rsid w:val="005D778A"/>
    <w:rsid w:val="005E0987"/>
    <w:rsid w:val="005E5A2A"/>
    <w:rsid w:val="005F33E0"/>
    <w:rsid w:val="006039EA"/>
    <w:rsid w:val="006177F1"/>
    <w:rsid w:val="006333E4"/>
    <w:rsid w:val="00634883"/>
    <w:rsid w:val="0063696F"/>
    <w:rsid w:val="00640DB9"/>
    <w:rsid w:val="00654CA0"/>
    <w:rsid w:val="006605B0"/>
    <w:rsid w:val="00666535"/>
    <w:rsid w:val="00676FF7"/>
    <w:rsid w:val="00680BFE"/>
    <w:rsid w:val="00690ED0"/>
    <w:rsid w:val="00697EA3"/>
    <w:rsid w:val="006B385C"/>
    <w:rsid w:val="006B4A68"/>
    <w:rsid w:val="006B795A"/>
    <w:rsid w:val="006D05DC"/>
    <w:rsid w:val="006E0144"/>
    <w:rsid w:val="006E5CEB"/>
    <w:rsid w:val="006E5D4D"/>
    <w:rsid w:val="006E6F26"/>
    <w:rsid w:val="006F042E"/>
    <w:rsid w:val="006F1356"/>
    <w:rsid w:val="006F1987"/>
    <w:rsid w:val="006F2266"/>
    <w:rsid w:val="006F6270"/>
    <w:rsid w:val="006F7C9D"/>
    <w:rsid w:val="0070184C"/>
    <w:rsid w:val="00712E5A"/>
    <w:rsid w:val="00722590"/>
    <w:rsid w:val="007255E0"/>
    <w:rsid w:val="00731EE6"/>
    <w:rsid w:val="0073368D"/>
    <w:rsid w:val="007348CE"/>
    <w:rsid w:val="007365C2"/>
    <w:rsid w:val="00737954"/>
    <w:rsid w:val="007439DE"/>
    <w:rsid w:val="00743D62"/>
    <w:rsid w:val="007460B3"/>
    <w:rsid w:val="00752B03"/>
    <w:rsid w:val="00764E64"/>
    <w:rsid w:val="007750B4"/>
    <w:rsid w:val="0078052E"/>
    <w:rsid w:val="0078187F"/>
    <w:rsid w:val="00784990"/>
    <w:rsid w:val="00785F43"/>
    <w:rsid w:val="0079070B"/>
    <w:rsid w:val="00790907"/>
    <w:rsid w:val="00794208"/>
    <w:rsid w:val="007B2E1F"/>
    <w:rsid w:val="007B7EC8"/>
    <w:rsid w:val="007C192B"/>
    <w:rsid w:val="007D343D"/>
    <w:rsid w:val="007D5361"/>
    <w:rsid w:val="007D6C95"/>
    <w:rsid w:val="007D7E3A"/>
    <w:rsid w:val="007E0764"/>
    <w:rsid w:val="007F0CCB"/>
    <w:rsid w:val="00811217"/>
    <w:rsid w:val="00811C6A"/>
    <w:rsid w:val="00812CF8"/>
    <w:rsid w:val="00817E2E"/>
    <w:rsid w:val="00823E43"/>
    <w:rsid w:val="00834C36"/>
    <w:rsid w:val="00842FC7"/>
    <w:rsid w:val="00850591"/>
    <w:rsid w:val="00850E68"/>
    <w:rsid w:val="0085159A"/>
    <w:rsid w:val="00853077"/>
    <w:rsid w:val="0085457C"/>
    <w:rsid w:val="0085689C"/>
    <w:rsid w:val="0086403E"/>
    <w:rsid w:val="008669DB"/>
    <w:rsid w:val="008744CC"/>
    <w:rsid w:val="008769C5"/>
    <w:rsid w:val="00893DBC"/>
    <w:rsid w:val="008A7437"/>
    <w:rsid w:val="008B570F"/>
    <w:rsid w:val="008C31CD"/>
    <w:rsid w:val="008C33C9"/>
    <w:rsid w:val="008C5643"/>
    <w:rsid w:val="008C57D3"/>
    <w:rsid w:val="008C7484"/>
    <w:rsid w:val="008D0870"/>
    <w:rsid w:val="008D1140"/>
    <w:rsid w:val="008D14F5"/>
    <w:rsid w:val="008E4BA6"/>
    <w:rsid w:val="008F2464"/>
    <w:rsid w:val="008F304C"/>
    <w:rsid w:val="008F625A"/>
    <w:rsid w:val="008F6CA5"/>
    <w:rsid w:val="00900675"/>
    <w:rsid w:val="0090508E"/>
    <w:rsid w:val="009103CD"/>
    <w:rsid w:val="00915B44"/>
    <w:rsid w:val="009161B2"/>
    <w:rsid w:val="009232B5"/>
    <w:rsid w:val="00924D45"/>
    <w:rsid w:val="009350BE"/>
    <w:rsid w:val="00940B91"/>
    <w:rsid w:val="00940FAE"/>
    <w:rsid w:val="0094680E"/>
    <w:rsid w:val="00955974"/>
    <w:rsid w:val="00955E11"/>
    <w:rsid w:val="0095770A"/>
    <w:rsid w:val="00966242"/>
    <w:rsid w:val="009668C5"/>
    <w:rsid w:val="009671C7"/>
    <w:rsid w:val="00967A3A"/>
    <w:rsid w:val="00990EA6"/>
    <w:rsid w:val="00996BA3"/>
    <w:rsid w:val="00996CAC"/>
    <w:rsid w:val="009A1B08"/>
    <w:rsid w:val="009A1CBD"/>
    <w:rsid w:val="009A482D"/>
    <w:rsid w:val="009A7306"/>
    <w:rsid w:val="009B2FDA"/>
    <w:rsid w:val="009B4E11"/>
    <w:rsid w:val="009C4444"/>
    <w:rsid w:val="009D2DBD"/>
    <w:rsid w:val="009D6EB3"/>
    <w:rsid w:val="00A0009C"/>
    <w:rsid w:val="00A02E9E"/>
    <w:rsid w:val="00A038F0"/>
    <w:rsid w:val="00A039CA"/>
    <w:rsid w:val="00A0521D"/>
    <w:rsid w:val="00A0746C"/>
    <w:rsid w:val="00A14233"/>
    <w:rsid w:val="00A20301"/>
    <w:rsid w:val="00A24734"/>
    <w:rsid w:val="00A268C6"/>
    <w:rsid w:val="00A30507"/>
    <w:rsid w:val="00A466C4"/>
    <w:rsid w:val="00A6697F"/>
    <w:rsid w:val="00A67C31"/>
    <w:rsid w:val="00A72329"/>
    <w:rsid w:val="00A725D5"/>
    <w:rsid w:val="00A74793"/>
    <w:rsid w:val="00A8790F"/>
    <w:rsid w:val="00A90606"/>
    <w:rsid w:val="00A935F8"/>
    <w:rsid w:val="00A949BE"/>
    <w:rsid w:val="00A97881"/>
    <w:rsid w:val="00AE0322"/>
    <w:rsid w:val="00AE0E07"/>
    <w:rsid w:val="00AE1AC3"/>
    <w:rsid w:val="00AE370B"/>
    <w:rsid w:val="00AE4D8C"/>
    <w:rsid w:val="00AE610D"/>
    <w:rsid w:val="00AF2B27"/>
    <w:rsid w:val="00B03BCB"/>
    <w:rsid w:val="00B05A68"/>
    <w:rsid w:val="00B0725F"/>
    <w:rsid w:val="00B12541"/>
    <w:rsid w:val="00B17942"/>
    <w:rsid w:val="00B25B6E"/>
    <w:rsid w:val="00B274DB"/>
    <w:rsid w:val="00B30E3A"/>
    <w:rsid w:val="00B37DE4"/>
    <w:rsid w:val="00B41DEC"/>
    <w:rsid w:val="00B42D87"/>
    <w:rsid w:val="00B47238"/>
    <w:rsid w:val="00B533AA"/>
    <w:rsid w:val="00B91AAA"/>
    <w:rsid w:val="00B91D49"/>
    <w:rsid w:val="00B9575E"/>
    <w:rsid w:val="00B97860"/>
    <w:rsid w:val="00BA1ACE"/>
    <w:rsid w:val="00BA69EB"/>
    <w:rsid w:val="00BB30AF"/>
    <w:rsid w:val="00BB4414"/>
    <w:rsid w:val="00BB7640"/>
    <w:rsid w:val="00BB7AAC"/>
    <w:rsid w:val="00BC7EB9"/>
    <w:rsid w:val="00BD35DF"/>
    <w:rsid w:val="00BD6423"/>
    <w:rsid w:val="00BE0D99"/>
    <w:rsid w:val="00BE27C6"/>
    <w:rsid w:val="00BE3A2D"/>
    <w:rsid w:val="00BE3E91"/>
    <w:rsid w:val="00BE62D6"/>
    <w:rsid w:val="00BF0104"/>
    <w:rsid w:val="00C00967"/>
    <w:rsid w:val="00C00B5F"/>
    <w:rsid w:val="00C11C2D"/>
    <w:rsid w:val="00C13BC1"/>
    <w:rsid w:val="00C24951"/>
    <w:rsid w:val="00C27D3A"/>
    <w:rsid w:val="00C32257"/>
    <w:rsid w:val="00C40339"/>
    <w:rsid w:val="00C42A80"/>
    <w:rsid w:val="00C45ED0"/>
    <w:rsid w:val="00C5137F"/>
    <w:rsid w:val="00C53943"/>
    <w:rsid w:val="00C551CA"/>
    <w:rsid w:val="00C67657"/>
    <w:rsid w:val="00C76A76"/>
    <w:rsid w:val="00C778AF"/>
    <w:rsid w:val="00C778E1"/>
    <w:rsid w:val="00C81567"/>
    <w:rsid w:val="00C8506D"/>
    <w:rsid w:val="00C8772F"/>
    <w:rsid w:val="00C90C3D"/>
    <w:rsid w:val="00C96D30"/>
    <w:rsid w:val="00CA2357"/>
    <w:rsid w:val="00CA300C"/>
    <w:rsid w:val="00CB24C2"/>
    <w:rsid w:val="00CC37B7"/>
    <w:rsid w:val="00CC68F3"/>
    <w:rsid w:val="00CC7114"/>
    <w:rsid w:val="00CD4D47"/>
    <w:rsid w:val="00CD69A1"/>
    <w:rsid w:val="00CD7DE7"/>
    <w:rsid w:val="00CE07C3"/>
    <w:rsid w:val="00CE1A1A"/>
    <w:rsid w:val="00CF328A"/>
    <w:rsid w:val="00CF6668"/>
    <w:rsid w:val="00D06DFC"/>
    <w:rsid w:val="00D11CE6"/>
    <w:rsid w:val="00D11F1F"/>
    <w:rsid w:val="00D20C76"/>
    <w:rsid w:val="00D22E53"/>
    <w:rsid w:val="00D24969"/>
    <w:rsid w:val="00D2703B"/>
    <w:rsid w:val="00D273E5"/>
    <w:rsid w:val="00D325CB"/>
    <w:rsid w:val="00D33D61"/>
    <w:rsid w:val="00D42B9E"/>
    <w:rsid w:val="00D4388C"/>
    <w:rsid w:val="00D458D5"/>
    <w:rsid w:val="00D50D51"/>
    <w:rsid w:val="00D56F90"/>
    <w:rsid w:val="00D6001E"/>
    <w:rsid w:val="00D606A2"/>
    <w:rsid w:val="00D60EAD"/>
    <w:rsid w:val="00D703A5"/>
    <w:rsid w:val="00D70F80"/>
    <w:rsid w:val="00D83021"/>
    <w:rsid w:val="00D84744"/>
    <w:rsid w:val="00D84DCF"/>
    <w:rsid w:val="00D87D12"/>
    <w:rsid w:val="00D93733"/>
    <w:rsid w:val="00D965E4"/>
    <w:rsid w:val="00DD0E9A"/>
    <w:rsid w:val="00DD4F5C"/>
    <w:rsid w:val="00DD774B"/>
    <w:rsid w:val="00DE166B"/>
    <w:rsid w:val="00DE5121"/>
    <w:rsid w:val="00DF1F44"/>
    <w:rsid w:val="00DF5322"/>
    <w:rsid w:val="00DF7E4B"/>
    <w:rsid w:val="00E000FA"/>
    <w:rsid w:val="00E032E7"/>
    <w:rsid w:val="00E04CF6"/>
    <w:rsid w:val="00E1314F"/>
    <w:rsid w:val="00E14646"/>
    <w:rsid w:val="00E21FAC"/>
    <w:rsid w:val="00E22E07"/>
    <w:rsid w:val="00E2303F"/>
    <w:rsid w:val="00E27A44"/>
    <w:rsid w:val="00E27DEA"/>
    <w:rsid w:val="00E369E5"/>
    <w:rsid w:val="00E4016B"/>
    <w:rsid w:val="00E529F0"/>
    <w:rsid w:val="00E60435"/>
    <w:rsid w:val="00E6369C"/>
    <w:rsid w:val="00E6482A"/>
    <w:rsid w:val="00E80B21"/>
    <w:rsid w:val="00E9317F"/>
    <w:rsid w:val="00E9563C"/>
    <w:rsid w:val="00E958F1"/>
    <w:rsid w:val="00EA2184"/>
    <w:rsid w:val="00EA2E4F"/>
    <w:rsid w:val="00EA4694"/>
    <w:rsid w:val="00EB0810"/>
    <w:rsid w:val="00EB2C74"/>
    <w:rsid w:val="00EB3F70"/>
    <w:rsid w:val="00EC0E51"/>
    <w:rsid w:val="00EC18FF"/>
    <w:rsid w:val="00ED210A"/>
    <w:rsid w:val="00ED42F0"/>
    <w:rsid w:val="00ED5041"/>
    <w:rsid w:val="00EE5C2A"/>
    <w:rsid w:val="00F005A3"/>
    <w:rsid w:val="00F06D28"/>
    <w:rsid w:val="00F109DE"/>
    <w:rsid w:val="00F21CEB"/>
    <w:rsid w:val="00F26848"/>
    <w:rsid w:val="00F2761F"/>
    <w:rsid w:val="00F33D43"/>
    <w:rsid w:val="00F35064"/>
    <w:rsid w:val="00F355DC"/>
    <w:rsid w:val="00F3577F"/>
    <w:rsid w:val="00F36B9D"/>
    <w:rsid w:val="00F51549"/>
    <w:rsid w:val="00F51B0A"/>
    <w:rsid w:val="00F62B74"/>
    <w:rsid w:val="00F67ED4"/>
    <w:rsid w:val="00F73406"/>
    <w:rsid w:val="00F832BF"/>
    <w:rsid w:val="00F8409C"/>
    <w:rsid w:val="00F86A64"/>
    <w:rsid w:val="00F87182"/>
    <w:rsid w:val="00F90269"/>
    <w:rsid w:val="00F932AE"/>
    <w:rsid w:val="00FA08E4"/>
    <w:rsid w:val="00FB07F8"/>
    <w:rsid w:val="00FB4E07"/>
    <w:rsid w:val="00FB7FB6"/>
    <w:rsid w:val="00FC1EE9"/>
    <w:rsid w:val="00FC3347"/>
    <w:rsid w:val="00FC5778"/>
    <w:rsid w:val="00FE3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1D2C24"/>
  <w15:chartTrackingRefBased/>
  <w15:docId w15:val="{97E5D917-887C-4B30-A86D-AD3358338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E53"/>
    <w:pPr>
      <w:spacing w:after="0"/>
    </w:pPr>
  </w:style>
  <w:style w:type="paragraph" w:styleId="Heading1">
    <w:name w:val="heading 1"/>
    <w:aliases w:val="HEADING 1"/>
    <w:basedOn w:val="Normal"/>
    <w:next w:val="Normal"/>
    <w:link w:val="Heading1Char"/>
    <w:uiPriority w:val="9"/>
    <w:qFormat/>
    <w:rsid w:val="007D6C95"/>
    <w:pPr>
      <w:keepNext/>
      <w:keepLines/>
      <w:numPr>
        <w:numId w:val="21"/>
      </w:numPr>
      <w:spacing w:before="240"/>
      <w:outlineLvl w:val="0"/>
    </w:pPr>
    <w:rPr>
      <w:rFonts w:eastAsiaTheme="majorEastAsia" w:cstheme="majorBidi"/>
      <w:b/>
      <w:color w:val="FF0000"/>
      <w:sz w:val="28"/>
      <w:szCs w:val="28"/>
    </w:rPr>
  </w:style>
  <w:style w:type="paragraph" w:styleId="Heading2">
    <w:name w:val="heading 2"/>
    <w:basedOn w:val="Normal"/>
    <w:next w:val="Normal"/>
    <w:link w:val="Heading2Char"/>
    <w:uiPriority w:val="9"/>
    <w:unhideWhenUsed/>
    <w:qFormat/>
    <w:rsid w:val="007D6C95"/>
    <w:pPr>
      <w:keepNext/>
      <w:keepLines/>
      <w:numPr>
        <w:ilvl w:val="1"/>
        <w:numId w:val="21"/>
      </w:numPr>
      <w:spacing w:before="40"/>
      <w:outlineLvl w:val="1"/>
    </w:pPr>
    <w:rPr>
      <w:rFonts w:eastAsiaTheme="majorEastAsia" w:cstheme="majorBidi"/>
      <w:b/>
      <w:bCs/>
      <w:color w:val="0000FF"/>
    </w:rPr>
  </w:style>
  <w:style w:type="paragraph" w:styleId="Heading3">
    <w:name w:val="heading 3"/>
    <w:basedOn w:val="Normal"/>
    <w:next w:val="Normal"/>
    <w:link w:val="Heading3Char"/>
    <w:uiPriority w:val="9"/>
    <w:unhideWhenUsed/>
    <w:qFormat/>
    <w:rsid w:val="00B42D87"/>
    <w:pPr>
      <w:keepNext/>
      <w:keepLines/>
      <w:numPr>
        <w:ilvl w:val="2"/>
        <w:numId w:val="17"/>
      </w:numPr>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42D87"/>
    <w:pPr>
      <w:keepNext/>
      <w:keepLines/>
      <w:numPr>
        <w:ilvl w:val="3"/>
        <w:numId w:val="17"/>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42D87"/>
    <w:pPr>
      <w:keepNext/>
      <w:keepLines/>
      <w:numPr>
        <w:ilvl w:val="4"/>
        <w:numId w:val="17"/>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B42D87"/>
    <w:pPr>
      <w:keepNext/>
      <w:keepLines/>
      <w:numPr>
        <w:ilvl w:val="5"/>
        <w:numId w:val="17"/>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B42D87"/>
    <w:pPr>
      <w:keepNext/>
      <w:keepLines/>
      <w:numPr>
        <w:ilvl w:val="6"/>
        <w:numId w:val="17"/>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B42D87"/>
    <w:pPr>
      <w:keepNext/>
      <w:keepLines/>
      <w:numPr>
        <w:ilvl w:val="7"/>
        <w:numId w:val="1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42D87"/>
    <w:pPr>
      <w:keepNext/>
      <w:keepLines/>
      <w:numPr>
        <w:ilvl w:val="8"/>
        <w:numId w:val="1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6F90"/>
    <w:pPr>
      <w:ind w:left="720"/>
      <w:contextualSpacing/>
    </w:pPr>
  </w:style>
  <w:style w:type="character" w:customStyle="1" w:styleId="Heading1Char">
    <w:name w:val="Heading 1 Char"/>
    <w:aliases w:val="HEADING 1 Char"/>
    <w:basedOn w:val="DefaultParagraphFont"/>
    <w:link w:val="Heading1"/>
    <w:uiPriority w:val="9"/>
    <w:rsid w:val="007D6C95"/>
    <w:rPr>
      <w:rFonts w:eastAsiaTheme="majorEastAsia" w:cstheme="majorBidi"/>
      <w:b/>
      <w:color w:val="FF0000"/>
      <w:sz w:val="28"/>
      <w:szCs w:val="28"/>
    </w:rPr>
  </w:style>
  <w:style w:type="character" w:customStyle="1" w:styleId="Heading2Char">
    <w:name w:val="Heading 2 Char"/>
    <w:basedOn w:val="DefaultParagraphFont"/>
    <w:link w:val="Heading2"/>
    <w:uiPriority w:val="9"/>
    <w:rsid w:val="007D6C95"/>
    <w:rPr>
      <w:rFonts w:eastAsiaTheme="majorEastAsia" w:cstheme="majorBidi"/>
      <w:b/>
      <w:bCs/>
      <w:color w:val="0000FF"/>
    </w:rPr>
  </w:style>
  <w:style w:type="character" w:customStyle="1" w:styleId="Heading3Char">
    <w:name w:val="Heading 3 Char"/>
    <w:basedOn w:val="DefaultParagraphFont"/>
    <w:link w:val="Heading3"/>
    <w:uiPriority w:val="9"/>
    <w:rsid w:val="00B42D8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B42D87"/>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B42D87"/>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B42D87"/>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B42D87"/>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B42D8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42D87"/>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834C36"/>
    <w:pPr>
      <w:numPr>
        <w:numId w:val="0"/>
      </w:numPr>
      <w:outlineLvl w:val="9"/>
    </w:pPr>
    <w:rPr>
      <w:rFonts w:asciiTheme="majorHAnsi" w:hAnsiTheme="majorHAnsi"/>
      <w:b w:val="0"/>
      <w:color w:val="2F5496" w:themeColor="accent1" w:themeShade="BF"/>
      <w:sz w:val="32"/>
      <w:szCs w:val="32"/>
    </w:rPr>
  </w:style>
  <w:style w:type="paragraph" w:styleId="TOC1">
    <w:name w:val="toc 1"/>
    <w:basedOn w:val="Normal"/>
    <w:next w:val="Normal"/>
    <w:autoRedefine/>
    <w:uiPriority w:val="39"/>
    <w:unhideWhenUsed/>
    <w:rsid w:val="00EC0E51"/>
    <w:pPr>
      <w:tabs>
        <w:tab w:val="left" w:pos="440"/>
        <w:tab w:val="right" w:leader="dot" w:pos="9630"/>
      </w:tabs>
      <w:spacing w:after="100"/>
    </w:pPr>
  </w:style>
  <w:style w:type="paragraph" w:styleId="TOC2">
    <w:name w:val="toc 2"/>
    <w:basedOn w:val="Normal"/>
    <w:next w:val="Normal"/>
    <w:autoRedefine/>
    <w:uiPriority w:val="39"/>
    <w:unhideWhenUsed/>
    <w:rsid w:val="00EC0E51"/>
    <w:pPr>
      <w:tabs>
        <w:tab w:val="left" w:pos="880"/>
        <w:tab w:val="right" w:leader="dot" w:pos="9630"/>
      </w:tabs>
      <w:spacing w:after="100"/>
      <w:ind w:left="220"/>
    </w:pPr>
  </w:style>
  <w:style w:type="character" w:styleId="Hyperlink">
    <w:name w:val="Hyperlink"/>
    <w:basedOn w:val="DefaultParagraphFont"/>
    <w:uiPriority w:val="99"/>
    <w:unhideWhenUsed/>
    <w:rsid w:val="00834C36"/>
    <w:rPr>
      <w:color w:val="0563C1" w:themeColor="hyperlink"/>
      <w:u w:val="single"/>
    </w:rPr>
  </w:style>
  <w:style w:type="paragraph" w:styleId="Header">
    <w:name w:val="header"/>
    <w:basedOn w:val="Normal"/>
    <w:link w:val="HeaderChar"/>
    <w:uiPriority w:val="99"/>
    <w:unhideWhenUsed/>
    <w:rsid w:val="00AE370B"/>
    <w:pPr>
      <w:tabs>
        <w:tab w:val="center" w:pos="4680"/>
        <w:tab w:val="right" w:pos="9360"/>
      </w:tabs>
      <w:spacing w:line="240" w:lineRule="auto"/>
    </w:pPr>
  </w:style>
  <w:style w:type="character" w:customStyle="1" w:styleId="HeaderChar">
    <w:name w:val="Header Char"/>
    <w:basedOn w:val="DefaultParagraphFont"/>
    <w:link w:val="Header"/>
    <w:uiPriority w:val="99"/>
    <w:rsid w:val="00AE370B"/>
  </w:style>
  <w:style w:type="paragraph" w:styleId="Footer">
    <w:name w:val="footer"/>
    <w:basedOn w:val="Normal"/>
    <w:link w:val="FooterChar"/>
    <w:uiPriority w:val="99"/>
    <w:unhideWhenUsed/>
    <w:rsid w:val="00AE370B"/>
    <w:pPr>
      <w:tabs>
        <w:tab w:val="center" w:pos="4680"/>
        <w:tab w:val="right" w:pos="9360"/>
      </w:tabs>
      <w:spacing w:line="240" w:lineRule="auto"/>
    </w:pPr>
  </w:style>
  <w:style w:type="character" w:customStyle="1" w:styleId="FooterChar">
    <w:name w:val="Footer Char"/>
    <w:basedOn w:val="DefaultParagraphFont"/>
    <w:link w:val="Footer"/>
    <w:uiPriority w:val="99"/>
    <w:rsid w:val="00AE370B"/>
  </w:style>
  <w:style w:type="table" w:styleId="TableGrid">
    <w:name w:val="Table Grid"/>
    <w:basedOn w:val="TableNormal"/>
    <w:uiPriority w:val="39"/>
    <w:rsid w:val="00DF7E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168940">
      <w:bodyDiv w:val="1"/>
      <w:marLeft w:val="0"/>
      <w:marRight w:val="0"/>
      <w:marTop w:val="0"/>
      <w:marBottom w:val="0"/>
      <w:divBdr>
        <w:top w:val="none" w:sz="0" w:space="0" w:color="auto"/>
        <w:left w:val="none" w:sz="0" w:space="0" w:color="auto"/>
        <w:bottom w:val="none" w:sz="0" w:space="0" w:color="auto"/>
        <w:right w:val="none" w:sz="0" w:space="0" w:color="auto"/>
      </w:divBdr>
    </w:div>
    <w:div w:id="898251997">
      <w:bodyDiv w:val="1"/>
      <w:marLeft w:val="0"/>
      <w:marRight w:val="0"/>
      <w:marTop w:val="0"/>
      <w:marBottom w:val="0"/>
      <w:divBdr>
        <w:top w:val="none" w:sz="0" w:space="0" w:color="auto"/>
        <w:left w:val="none" w:sz="0" w:space="0" w:color="auto"/>
        <w:bottom w:val="none" w:sz="0" w:space="0" w:color="auto"/>
        <w:right w:val="none" w:sz="0" w:space="0" w:color="auto"/>
      </w:divBdr>
    </w:div>
    <w:div w:id="1063990453">
      <w:bodyDiv w:val="1"/>
      <w:marLeft w:val="0"/>
      <w:marRight w:val="0"/>
      <w:marTop w:val="0"/>
      <w:marBottom w:val="0"/>
      <w:divBdr>
        <w:top w:val="none" w:sz="0" w:space="0" w:color="auto"/>
        <w:left w:val="none" w:sz="0" w:space="0" w:color="auto"/>
        <w:bottom w:val="none" w:sz="0" w:space="0" w:color="auto"/>
        <w:right w:val="none" w:sz="0" w:space="0" w:color="auto"/>
      </w:divBdr>
    </w:div>
    <w:div w:id="1223909143">
      <w:bodyDiv w:val="1"/>
      <w:marLeft w:val="0"/>
      <w:marRight w:val="0"/>
      <w:marTop w:val="0"/>
      <w:marBottom w:val="0"/>
      <w:divBdr>
        <w:top w:val="none" w:sz="0" w:space="0" w:color="auto"/>
        <w:left w:val="none" w:sz="0" w:space="0" w:color="auto"/>
        <w:bottom w:val="none" w:sz="0" w:space="0" w:color="auto"/>
        <w:right w:val="none" w:sz="0" w:space="0" w:color="auto"/>
      </w:divBdr>
    </w:div>
    <w:div w:id="1225947172">
      <w:bodyDiv w:val="1"/>
      <w:marLeft w:val="0"/>
      <w:marRight w:val="0"/>
      <w:marTop w:val="0"/>
      <w:marBottom w:val="0"/>
      <w:divBdr>
        <w:top w:val="none" w:sz="0" w:space="0" w:color="auto"/>
        <w:left w:val="none" w:sz="0" w:space="0" w:color="auto"/>
        <w:bottom w:val="none" w:sz="0" w:space="0" w:color="auto"/>
        <w:right w:val="none" w:sz="0" w:space="0" w:color="auto"/>
      </w:divBdr>
    </w:div>
    <w:div w:id="1467745296">
      <w:bodyDiv w:val="1"/>
      <w:marLeft w:val="0"/>
      <w:marRight w:val="0"/>
      <w:marTop w:val="0"/>
      <w:marBottom w:val="0"/>
      <w:divBdr>
        <w:top w:val="none" w:sz="0" w:space="0" w:color="auto"/>
        <w:left w:val="none" w:sz="0" w:space="0" w:color="auto"/>
        <w:bottom w:val="none" w:sz="0" w:space="0" w:color="auto"/>
        <w:right w:val="none" w:sz="0" w:space="0" w:color="auto"/>
      </w:divBdr>
    </w:div>
    <w:div w:id="1559854776">
      <w:bodyDiv w:val="1"/>
      <w:marLeft w:val="0"/>
      <w:marRight w:val="0"/>
      <w:marTop w:val="0"/>
      <w:marBottom w:val="0"/>
      <w:divBdr>
        <w:top w:val="none" w:sz="0" w:space="0" w:color="auto"/>
        <w:left w:val="none" w:sz="0" w:space="0" w:color="auto"/>
        <w:bottom w:val="none" w:sz="0" w:space="0" w:color="auto"/>
        <w:right w:val="none" w:sz="0" w:space="0" w:color="auto"/>
      </w:divBdr>
    </w:div>
    <w:div w:id="161062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cid:image001.png@01D7BAC6.2F3A749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4565D126F84E86807702AFBFC2BC36"/>
        <w:category>
          <w:name w:val="General"/>
          <w:gallery w:val="placeholder"/>
        </w:category>
        <w:types>
          <w:type w:val="bbPlcHdr"/>
        </w:types>
        <w:behaviors>
          <w:behavior w:val="content"/>
        </w:behaviors>
        <w:guid w:val="{A2818E49-CC29-4201-A6F4-3D29A39CE9F0}"/>
      </w:docPartPr>
      <w:docPartBody>
        <w:p w:rsidR="00FD5B7C" w:rsidRDefault="001E5310" w:rsidP="001E5310">
          <w:pPr>
            <w:pStyle w:val="D24565D126F84E86807702AFBFC2BC36"/>
          </w:pPr>
          <w:r>
            <w:rPr>
              <w:rFonts w:asciiTheme="majorHAnsi" w:eastAsiaTheme="majorEastAsia" w:hAnsiTheme="majorHAnsi" w:cstheme="majorBidi"/>
              <w:color w:val="4472C4" w:themeColor="accent1"/>
              <w:sz w:val="27"/>
              <w:szCs w:val="27"/>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310"/>
    <w:rsid w:val="001004D8"/>
    <w:rsid w:val="0012015B"/>
    <w:rsid w:val="00122076"/>
    <w:rsid w:val="001E5310"/>
    <w:rsid w:val="00302B90"/>
    <w:rsid w:val="00327E7A"/>
    <w:rsid w:val="00685D38"/>
    <w:rsid w:val="006E7834"/>
    <w:rsid w:val="00770906"/>
    <w:rsid w:val="00A7010A"/>
    <w:rsid w:val="00AF68CA"/>
    <w:rsid w:val="00B03B68"/>
    <w:rsid w:val="00DA6E2D"/>
    <w:rsid w:val="00EC11FE"/>
    <w:rsid w:val="00F856F0"/>
    <w:rsid w:val="00FD5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24565D126F84E86807702AFBFC2BC36">
    <w:name w:val="D24565D126F84E86807702AFBFC2BC36"/>
    <w:rsid w:val="001E53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2022-05-05T00:00:00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617ADD5D57F3240BCBEEDC182AC6B95" ma:contentTypeVersion="2" ma:contentTypeDescription="Create a new document." ma:contentTypeScope="" ma:versionID="0890b22b03b4abd5c1a89819be84cae7">
  <xsd:schema xmlns:xsd="http://www.w3.org/2001/XMLSchema" xmlns:xs="http://www.w3.org/2001/XMLSchema" xmlns:p="http://schemas.microsoft.com/office/2006/metadata/properties" xmlns:ns2="492e0c16-6172-483c-bd93-9063be45d774" targetNamespace="http://schemas.microsoft.com/office/2006/metadata/properties" ma:root="true" ma:fieldsID="11668d9edce67607d97d3822442343e7" ns2:_="">
    <xsd:import namespace="492e0c16-6172-483c-bd93-9063be45d77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2e0c16-6172-483c-bd93-9063be45d7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4D80FC3-CF50-403F-BAC4-A6DAB575AFFD}">
  <ds:schemaRefs>
    <ds:schemaRef ds:uri="http://schemas.openxmlformats.org/officeDocument/2006/bibliography"/>
  </ds:schemaRefs>
</ds:datastoreItem>
</file>

<file path=customXml/itemProps3.xml><?xml version="1.0" encoding="utf-8"?>
<ds:datastoreItem xmlns:ds="http://schemas.openxmlformats.org/officeDocument/2006/customXml" ds:itemID="{37B2A685-3CC6-43CE-9D22-6E16B504EF82}"/>
</file>

<file path=customXml/itemProps4.xml><?xml version="1.0" encoding="utf-8"?>
<ds:datastoreItem xmlns:ds="http://schemas.openxmlformats.org/officeDocument/2006/customXml" ds:itemID="{ADE1B699-F13F-4DAA-B1C0-2BB1720DD4EE}"/>
</file>

<file path=customXml/itemProps5.xml><?xml version="1.0" encoding="utf-8"?>
<ds:datastoreItem xmlns:ds="http://schemas.openxmlformats.org/officeDocument/2006/customXml" ds:itemID="{231896BE-69EA-4C89-8649-288A8A7EDC1B}"/>
</file>

<file path=docProps/app.xml><?xml version="1.0" encoding="utf-8"?>
<Properties xmlns="http://schemas.openxmlformats.org/officeDocument/2006/extended-properties" xmlns:vt="http://schemas.openxmlformats.org/officeDocument/2006/docPropsVTypes">
  <Template>Normal</Template>
  <TotalTime>2836</TotalTime>
  <Pages>3</Pages>
  <Words>604</Words>
  <Characters>3447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Specification content - VN</vt:lpstr>
    </vt:vector>
  </TitlesOfParts>
  <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content - VN</dc:title>
  <dc:subject/>
  <dc:creator>Nguyen, Linh TT</dc:creator>
  <cp:keywords/>
  <dc:description/>
  <cp:lastModifiedBy>Nguyen, Linh TT</cp:lastModifiedBy>
  <cp:revision>320</cp:revision>
  <dcterms:created xsi:type="dcterms:W3CDTF">2021-09-01T03:16:00Z</dcterms:created>
  <dcterms:modified xsi:type="dcterms:W3CDTF">2022-10-10T11:35:00Z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0x010100C617ADD5D57F3240BCBEEDC182AC6B95</vt:lpwstr>
  </property>
</Properties>
</file>